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6D469" w14:textId="77777777" w:rsidR="009252A0" w:rsidRPr="00ED67F7" w:rsidRDefault="009252A0" w:rsidP="001E798F">
      <w:pPr>
        <w:tabs>
          <w:tab w:val="left" w:pos="8305"/>
        </w:tabs>
        <w:jc w:val="both"/>
        <w:rPr>
          <w:rFonts w:asciiTheme="minorHAnsi" w:hAnsiTheme="minorHAnsi" w:cstheme="minorHAnsi"/>
          <w:b/>
          <w:sz w:val="22"/>
          <w:szCs w:val="22"/>
        </w:rPr>
      </w:pPr>
      <w:r w:rsidRPr="00ED67F7">
        <w:rPr>
          <w:rFonts w:asciiTheme="minorHAnsi" w:hAnsiTheme="minorHAnsi" w:cstheme="minorHAnsi"/>
          <w:b/>
          <w:sz w:val="22"/>
          <w:szCs w:val="22"/>
        </w:rPr>
        <w:t xml:space="preserve">Part A:  </w:t>
      </w:r>
      <w:r w:rsidRPr="00ED67F7">
        <w:rPr>
          <w:rFonts w:asciiTheme="minorHAnsi" w:hAnsiTheme="minorHAnsi" w:cstheme="minorHAnsi"/>
          <w:b/>
          <w:sz w:val="22"/>
          <w:szCs w:val="22"/>
          <w:u w:val="single"/>
        </w:rPr>
        <w:t>To be completed by the Applicant</w:t>
      </w:r>
    </w:p>
    <w:tbl>
      <w:tblPr>
        <w:tblW w:w="9356" w:type="dxa"/>
        <w:tblInd w:w="-5" w:type="dxa"/>
        <w:tblLayout w:type="fixed"/>
        <w:tblCellMar>
          <w:left w:w="0" w:type="dxa"/>
          <w:right w:w="0" w:type="dxa"/>
        </w:tblCellMar>
        <w:tblLook w:val="0000" w:firstRow="0" w:lastRow="0" w:firstColumn="0" w:lastColumn="0" w:noHBand="0" w:noVBand="0"/>
      </w:tblPr>
      <w:tblGrid>
        <w:gridCol w:w="2977"/>
        <w:gridCol w:w="6379"/>
      </w:tblGrid>
      <w:tr w:rsidR="009252A0" w:rsidRPr="00ED67F7" w14:paraId="59C8E683" w14:textId="77777777" w:rsidTr="00DA7990">
        <w:trPr>
          <w:trHeight w:val="498"/>
        </w:trPr>
        <w:tc>
          <w:tcPr>
            <w:tcW w:w="2977" w:type="dxa"/>
            <w:tcBorders>
              <w:top w:val="single" w:sz="4" w:space="0" w:color="auto"/>
              <w:left w:val="single" w:sz="4" w:space="0" w:color="auto"/>
              <w:bottom w:val="single" w:sz="4" w:space="0" w:color="auto"/>
              <w:right w:val="single" w:sz="4" w:space="0" w:color="auto"/>
            </w:tcBorders>
            <w:vAlign w:val="center"/>
          </w:tcPr>
          <w:p w14:paraId="6F9FC6A3" w14:textId="77777777" w:rsidR="009252A0" w:rsidRPr="00ED67F7" w:rsidRDefault="009252A0" w:rsidP="001E798F">
            <w:pPr>
              <w:pStyle w:val="TableParagraph"/>
              <w:kinsoku w:val="0"/>
              <w:overflowPunct w:val="0"/>
              <w:spacing w:line="247" w:lineRule="exact"/>
              <w:ind w:left="104"/>
              <w:jc w:val="both"/>
              <w:rPr>
                <w:rFonts w:asciiTheme="minorHAnsi" w:hAnsiTheme="minorHAnsi" w:cstheme="minorHAnsi"/>
                <w:b/>
                <w:bCs/>
                <w:sz w:val="22"/>
                <w:szCs w:val="22"/>
              </w:rPr>
            </w:pPr>
            <w:r w:rsidRPr="00ED67F7">
              <w:rPr>
                <w:rFonts w:asciiTheme="minorHAnsi" w:hAnsiTheme="minorHAnsi" w:cstheme="minorHAnsi"/>
                <w:b/>
                <w:bCs/>
                <w:spacing w:val="-11"/>
                <w:sz w:val="22"/>
                <w:szCs w:val="22"/>
              </w:rPr>
              <w:t>A</w:t>
            </w:r>
            <w:r w:rsidRPr="00ED67F7">
              <w:rPr>
                <w:rFonts w:asciiTheme="minorHAnsi" w:hAnsiTheme="minorHAnsi" w:cstheme="minorHAnsi"/>
                <w:b/>
                <w:bCs/>
                <w:spacing w:val="-6"/>
                <w:sz w:val="22"/>
                <w:szCs w:val="22"/>
              </w:rPr>
              <w:t>pp</w:t>
            </w:r>
            <w:r w:rsidRPr="00ED67F7">
              <w:rPr>
                <w:rFonts w:asciiTheme="minorHAnsi" w:hAnsiTheme="minorHAnsi" w:cstheme="minorHAnsi"/>
                <w:b/>
                <w:bCs/>
                <w:spacing w:val="-7"/>
                <w:sz w:val="22"/>
                <w:szCs w:val="22"/>
              </w:rPr>
              <w:t>li</w:t>
            </w:r>
            <w:r w:rsidRPr="00ED67F7">
              <w:rPr>
                <w:rFonts w:asciiTheme="minorHAnsi" w:hAnsiTheme="minorHAnsi" w:cstheme="minorHAnsi"/>
                <w:b/>
                <w:bCs/>
                <w:spacing w:val="-6"/>
                <w:sz w:val="22"/>
                <w:szCs w:val="22"/>
              </w:rPr>
              <w:t>c</w:t>
            </w:r>
            <w:r w:rsidRPr="00ED67F7">
              <w:rPr>
                <w:rFonts w:asciiTheme="minorHAnsi" w:hAnsiTheme="minorHAnsi" w:cstheme="minorHAnsi"/>
                <w:b/>
                <w:bCs/>
                <w:spacing w:val="-8"/>
                <w:sz w:val="22"/>
                <w:szCs w:val="22"/>
              </w:rPr>
              <w:t>an</w:t>
            </w:r>
            <w:r w:rsidRPr="00ED67F7">
              <w:rPr>
                <w:rFonts w:asciiTheme="minorHAnsi" w:hAnsiTheme="minorHAnsi" w:cstheme="minorHAnsi"/>
                <w:b/>
                <w:bCs/>
                <w:sz w:val="22"/>
                <w:szCs w:val="22"/>
              </w:rPr>
              <w:t>t</w:t>
            </w:r>
            <w:r w:rsidRPr="00ED67F7">
              <w:rPr>
                <w:rFonts w:asciiTheme="minorHAnsi" w:hAnsiTheme="minorHAnsi" w:cstheme="minorHAnsi"/>
                <w:b/>
                <w:bCs/>
                <w:spacing w:val="-10"/>
                <w:sz w:val="22"/>
                <w:szCs w:val="22"/>
              </w:rPr>
              <w:t xml:space="preserve"> </w:t>
            </w:r>
            <w:r w:rsidRPr="00ED67F7">
              <w:rPr>
                <w:rFonts w:asciiTheme="minorHAnsi" w:hAnsiTheme="minorHAnsi" w:cstheme="minorHAnsi"/>
                <w:b/>
                <w:bCs/>
                <w:spacing w:val="-9"/>
                <w:sz w:val="22"/>
                <w:szCs w:val="22"/>
              </w:rPr>
              <w:t>N</w:t>
            </w:r>
            <w:r w:rsidRPr="00ED67F7">
              <w:rPr>
                <w:rFonts w:asciiTheme="minorHAnsi" w:hAnsiTheme="minorHAnsi" w:cstheme="minorHAnsi"/>
                <w:b/>
                <w:bCs/>
                <w:spacing w:val="-8"/>
                <w:sz w:val="22"/>
                <w:szCs w:val="22"/>
              </w:rPr>
              <w:t>a</w:t>
            </w:r>
            <w:r w:rsidRPr="00ED67F7">
              <w:rPr>
                <w:rFonts w:asciiTheme="minorHAnsi" w:hAnsiTheme="minorHAnsi" w:cstheme="minorHAnsi"/>
                <w:b/>
                <w:bCs/>
                <w:spacing w:val="-5"/>
                <w:sz w:val="22"/>
                <w:szCs w:val="22"/>
              </w:rPr>
              <w:t>m</w:t>
            </w:r>
            <w:r w:rsidRPr="00ED67F7">
              <w:rPr>
                <w:rFonts w:asciiTheme="minorHAnsi" w:hAnsiTheme="minorHAnsi" w:cstheme="minorHAnsi"/>
                <w:b/>
                <w:bCs/>
                <w:sz w:val="22"/>
                <w:szCs w:val="22"/>
              </w:rPr>
              <w:t>e</w:t>
            </w:r>
          </w:p>
        </w:tc>
        <w:tc>
          <w:tcPr>
            <w:tcW w:w="6379" w:type="dxa"/>
            <w:tcBorders>
              <w:top w:val="single" w:sz="4" w:space="0" w:color="000000"/>
              <w:left w:val="single" w:sz="4" w:space="0" w:color="auto"/>
              <w:bottom w:val="single" w:sz="4" w:space="0" w:color="000000"/>
              <w:right w:val="single" w:sz="4" w:space="0" w:color="000000"/>
            </w:tcBorders>
            <w:vAlign w:val="center"/>
          </w:tcPr>
          <w:p w14:paraId="5F945D37" w14:textId="77777777" w:rsidR="009252A0" w:rsidRPr="00ED67F7" w:rsidRDefault="009252A0" w:rsidP="001E798F">
            <w:pPr>
              <w:ind w:left="181" w:hanging="85"/>
              <w:jc w:val="both"/>
              <w:rPr>
                <w:rFonts w:asciiTheme="minorHAnsi" w:hAnsiTheme="minorHAnsi" w:cstheme="minorHAnsi"/>
                <w:sz w:val="22"/>
                <w:szCs w:val="22"/>
              </w:rPr>
            </w:pPr>
          </w:p>
        </w:tc>
      </w:tr>
      <w:tr w:rsidR="009252A0" w:rsidRPr="00ED67F7" w14:paraId="267B7F1D" w14:textId="77777777" w:rsidTr="00DA7990">
        <w:trPr>
          <w:trHeight w:hRule="exact" w:val="422"/>
        </w:trPr>
        <w:tc>
          <w:tcPr>
            <w:tcW w:w="2977" w:type="dxa"/>
            <w:tcBorders>
              <w:top w:val="single" w:sz="4" w:space="0" w:color="auto"/>
              <w:left w:val="single" w:sz="4" w:space="0" w:color="000000"/>
              <w:bottom w:val="single" w:sz="4" w:space="0" w:color="000000"/>
              <w:right w:val="single" w:sz="4" w:space="0" w:color="000000"/>
            </w:tcBorders>
            <w:vAlign w:val="center"/>
          </w:tcPr>
          <w:p w14:paraId="0B402023" w14:textId="77777777" w:rsidR="009252A0" w:rsidRPr="00ED67F7" w:rsidRDefault="009252A0" w:rsidP="001E798F">
            <w:pPr>
              <w:pStyle w:val="TableParagraph"/>
              <w:kinsoku w:val="0"/>
              <w:overflowPunct w:val="0"/>
              <w:spacing w:line="247" w:lineRule="exact"/>
              <w:ind w:left="104"/>
              <w:jc w:val="both"/>
              <w:rPr>
                <w:rFonts w:asciiTheme="minorHAnsi" w:hAnsiTheme="minorHAnsi" w:cstheme="minorHAnsi"/>
                <w:b/>
                <w:bCs/>
                <w:spacing w:val="-9"/>
                <w:sz w:val="22"/>
                <w:szCs w:val="22"/>
              </w:rPr>
            </w:pPr>
            <w:r w:rsidRPr="00ED67F7">
              <w:rPr>
                <w:rFonts w:asciiTheme="minorHAnsi" w:hAnsiTheme="minorHAnsi" w:cstheme="minorHAnsi"/>
                <w:b/>
                <w:bCs/>
                <w:spacing w:val="-9"/>
                <w:sz w:val="22"/>
                <w:szCs w:val="22"/>
              </w:rPr>
              <w:t>Organisation</w:t>
            </w:r>
          </w:p>
        </w:tc>
        <w:tc>
          <w:tcPr>
            <w:tcW w:w="6379" w:type="dxa"/>
            <w:tcBorders>
              <w:top w:val="single" w:sz="4" w:space="0" w:color="000000"/>
              <w:left w:val="single" w:sz="4" w:space="0" w:color="000000"/>
              <w:bottom w:val="single" w:sz="4" w:space="0" w:color="000000"/>
              <w:right w:val="single" w:sz="4" w:space="0" w:color="000000"/>
            </w:tcBorders>
            <w:vAlign w:val="center"/>
          </w:tcPr>
          <w:p w14:paraId="361D8B73" w14:textId="77777777" w:rsidR="009252A0" w:rsidRPr="00ED67F7" w:rsidRDefault="009252A0" w:rsidP="001E798F">
            <w:pPr>
              <w:ind w:left="181" w:hanging="85"/>
              <w:jc w:val="both"/>
              <w:rPr>
                <w:rFonts w:asciiTheme="minorHAnsi" w:hAnsiTheme="minorHAnsi" w:cstheme="minorHAnsi"/>
                <w:sz w:val="22"/>
                <w:szCs w:val="22"/>
              </w:rPr>
            </w:pPr>
          </w:p>
        </w:tc>
      </w:tr>
      <w:tr w:rsidR="009252A0" w:rsidRPr="00ED67F7" w14:paraId="565EA8A4" w14:textId="77777777" w:rsidTr="00DA7990">
        <w:trPr>
          <w:trHeight w:hRule="exact" w:val="537"/>
        </w:trPr>
        <w:tc>
          <w:tcPr>
            <w:tcW w:w="2977" w:type="dxa"/>
            <w:tcBorders>
              <w:top w:val="single" w:sz="4" w:space="0" w:color="000000"/>
              <w:left w:val="single" w:sz="4" w:space="0" w:color="000000"/>
              <w:bottom w:val="single" w:sz="4" w:space="0" w:color="000000"/>
              <w:right w:val="single" w:sz="4" w:space="0" w:color="000000"/>
            </w:tcBorders>
            <w:vAlign w:val="center"/>
          </w:tcPr>
          <w:p w14:paraId="6AC8482F" w14:textId="77777777" w:rsidR="009252A0" w:rsidRPr="00ED67F7" w:rsidRDefault="009252A0" w:rsidP="001E798F">
            <w:pPr>
              <w:pStyle w:val="TableParagraph"/>
              <w:kinsoku w:val="0"/>
              <w:overflowPunct w:val="0"/>
              <w:spacing w:line="247" w:lineRule="exact"/>
              <w:ind w:left="104"/>
              <w:jc w:val="both"/>
              <w:rPr>
                <w:rFonts w:asciiTheme="minorHAnsi" w:hAnsiTheme="minorHAnsi" w:cstheme="minorHAnsi"/>
                <w:b/>
                <w:bCs/>
                <w:spacing w:val="-9"/>
                <w:sz w:val="22"/>
                <w:szCs w:val="22"/>
              </w:rPr>
            </w:pPr>
            <w:r w:rsidRPr="00ED67F7">
              <w:rPr>
                <w:rFonts w:asciiTheme="minorHAnsi" w:hAnsiTheme="minorHAnsi" w:cstheme="minorHAnsi"/>
                <w:b/>
                <w:bCs/>
                <w:spacing w:val="-9"/>
                <w:sz w:val="22"/>
                <w:szCs w:val="22"/>
              </w:rPr>
              <w:t>Grant Application Number (obtain from SmartyGrants)</w:t>
            </w:r>
          </w:p>
        </w:tc>
        <w:tc>
          <w:tcPr>
            <w:tcW w:w="6379" w:type="dxa"/>
            <w:tcBorders>
              <w:top w:val="single" w:sz="4" w:space="0" w:color="000000"/>
              <w:left w:val="single" w:sz="4" w:space="0" w:color="000000"/>
              <w:bottom w:val="single" w:sz="4" w:space="0" w:color="000000"/>
              <w:right w:val="single" w:sz="4" w:space="0" w:color="000000"/>
            </w:tcBorders>
            <w:vAlign w:val="center"/>
          </w:tcPr>
          <w:p w14:paraId="20862C4F" w14:textId="77777777" w:rsidR="009252A0" w:rsidRPr="00ED67F7" w:rsidRDefault="009252A0" w:rsidP="001E798F">
            <w:pPr>
              <w:ind w:left="181" w:hanging="85"/>
              <w:jc w:val="both"/>
              <w:rPr>
                <w:rFonts w:asciiTheme="minorHAnsi" w:hAnsiTheme="minorHAnsi" w:cstheme="minorHAnsi"/>
                <w:sz w:val="22"/>
                <w:szCs w:val="22"/>
              </w:rPr>
            </w:pPr>
          </w:p>
        </w:tc>
      </w:tr>
    </w:tbl>
    <w:p w14:paraId="5A2FBD12" w14:textId="77777777" w:rsidR="000646A8" w:rsidRDefault="000646A8" w:rsidP="001E798F">
      <w:pPr>
        <w:kinsoku w:val="0"/>
        <w:overflowPunct w:val="0"/>
        <w:spacing w:before="12" w:line="240" w:lineRule="auto"/>
        <w:jc w:val="both"/>
        <w:rPr>
          <w:rFonts w:asciiTheme="minorHAnsi" w:hAnsiTheme="minorHAnsi" w:cstheme="minorHAnsi"/>
          <w:b/>
          <w:bCs/>
          <w:sz w:val="22"/>
          <w:szCs w:val="22"/>
        </w:rPr>
      </w:pPr>
    </w:p>
    <w:p w14:paraId="7E980FB3" w14:textId="62225550" w:rsidR="00F053A6" w:rsidRPr="00ED67F7" w:rsidRDefault="009252A0" w:rsidP="001E798F">
      <w:pPr>
        <w:kinsoku w:val="0"/>
        <w:overflowPunct w:val="0"/>
        <w:spacing w:before="12" w:line="240" w:lineRule="auto"/>
        <w:jc w:val="both"/>
        <w:rPr>
          <w:rFonts w:asciiTheme="minorHAnsi" w:hAnsiTheme="minorHAnsi" w:cstheme="minorHAnsi"/>
          <w:b/>
          <w:bCs/>
          <w:sz w:val="22"/>
          <w:szCs w:val="22"/>
        </w:rPr>
      </w:pPr>
      <w:r w:rsidRPr="00ED67F7">
        <w:rPr>
          <w:rFonts w:asciiTheme="minorHAnsi" w:hAnsiTheme="minorHAnsi" w:cstheme="minorHAnsi"/>
          <w:b/>
          <w:bCs/>
          <w:sz w:val="22"/>
          <w:szCs w:val="22"/>
        </w:rPr>
        <w:t xml:space="preserve">Part B: To be completed by the relevant Divisional or Executive Director at CHQ or CEO of Foundation for regional areas. </w:t>
      </w:r>
    </w:p>
    <w:p w14:paraId="123464EA" w14:textId="11C646D5" w:rsidR="009252A0" w:rsidRPr="00ED67F7" w:rsidRDefault="009252A0" w:rsidP="001E798F">
      <w:pPr>
        <w:kinsoku w:val="0"/>
        <w:overflowPunct w:val="0"/>
        <w:spacing w:before="12" w:line="240" w:lineRule="auto"/>
        <w:jc w:val="both"/>
        <w:rPr>
          <w:rFonts w:asciiTheme="minorHAnsi" w:hAnsiTheme="minorHAnsi" w:cstheme="minorHAnsi"/>
          <w:b/>
          <w:bCs/>
          <w:sz w:val="22"/>
          <w:szCs w:val="22"/>
        </w:rPr>
      </w:pPr>
      <w:r w:rsidRPr="00ED67F7">
        <w:rPr>
          <w:rFonts w:asciiTheme="minorHAnsi" w:hAnsiTheme="minorHAnsi" w:cstheme="minorHAnsi"/>
          <w:sz w:val="22"/>
          <w:szCs w:val="22"/>
        </w:rPr>
        <w:t>Eligibility criteria</w:t>
      </w:r>
    </w:p>
    <w:p w14:paraId="7F101FC0" w14:textId="77777777" w:rsidR="009252A0" w:rsidRPr="00ED67F7" w:rsidRDefault="009252A0" w:rsidP="001E798F">
      <w:pPr>
        <w:pStyle w:val="BodyText"/>
        <w:kinsoku w:val="0"/>
        <w:overflowPunct w:val="0"/>
        <w:spacing w:before="73"/>
        <w:ind w:left="0" w:right="941"/>
        <w:jc w:val="both"/>
        <w:rPr>
          <w:rFonts w:asciiTheme="minorHAnsi" w:hAnsiTheme="minorHAnsi" w:cstheme="minorHAnsi"/>
        </w:rPr>
      </w:pPr>
      <w:r w:rsidRPr="00ED67F7">
        <w:rPr>
          <w:rFonts w:asciiTheme="minorHAnsi" w:hAnsiTheme="minorHAnsi" w:cstheme="minorHAnsi"/>
        </w:rPr>
        <w:t>I</w:t>
      </w:r>
      <w:r w:rsidRPr="00ED67F7">
        <w:rPr>
          <w:rFonts w:asciiTheme="minorHAnsi" w:hAnsiTheme="minorHAnsi" w:cstheme="minorHAnsi"/>
          <w:spacing w:val="1"/>
        </w:rPr>
        <w:t xml:space="preserve"> </w:t>
      </w:r>
      <w:r w:rsidRPr="00ED67F7">
        <w:rPr>
          <w:rFonts w:asciiTheme="minorHAnsi" w:hAnsiTheme="minorHAnsi" w:cstheme="minorHAnsi"/>
        </w:rPr>
        <w:t>confirm</w:t>
      </w:r>
      <w:r w:rsidRPr="00ED67F7">
        <w:rPr>
          <w:rFonts w:asciiTheme="minorHAnsi" w:hAnsiTheme="minorHAnsi" w:cstheme="minorHAnsi"/>
          <w:spacing w:val="-1"/>
        </w:rPr>
        <w:t xml:space="preserve"> </w:t>
      </w:r>
      <w:r w:rsidRPr="00ED67F7">
        <w:rPr>
          <w:rFonts w:asciiTheme="minorHAnsi" w:hAnsiTheme="minorHAnsi" w:cstheme="minorHAnsi"/>
        </w:rPr>
        <w:t>that</w:t>
      </w:r>
      <w:r w:rsidRPr="00ED67F7">
        <w:rPr>
          <w:rFonts w:asciiTheme="minorHAnsi" w:hAnsiTheme="minorHAnsi" w:cstheme="minorHAnsi"/>
          <w:spacing w:val="-1"/>
        </w:rPr>
        <w:t xml:space="preserve"> </w:t>
      </w:r>
      <w:r w:rsidRPr="00ED67F7">
        <w:rPr>
          <w:rFonts w:asciiTheme="minorHAnsi" w:hAnsiTheme="minorHAnsi" w:cstheme="minorHAnsi"/>
        </w:rPr>
        <w:t>this</w:t>
      </w:r>
      <w:r w:rsidRPr="00ED67F7">
        <w:rPr>
          <w:rFonts w:asciiTheme="minorHAnsi" w:hAnsiTheme="minorHAnsi" w:cstheme="minorHAnsi"/>
          <w:spacing w:val="-7"/>
        </w:rPr>
        <w:t xml:space="preserve"> </w:t>
      </w:r>
      <w:r w:rsidRPr="00ED67F7">
        <w:rPr>
          <w:rFonts w:asciiTheme="minorHAnsi" w:hAnsiTheme="minorHAnsi" w:cstheme="minorHAnsi"/>
        </w:rPr>
        <w:t>grant application</w:t>
      </w:r>
      <w:r w:rsidRPr="00ED67F7">
        <w:rPr>
          <w:rFonts w:asciiTheme="minorHAnsi" w:hAnsiTheme="minorHAnsi" w:cstheme="minorHAnsi"/>
          <w:spacing w:val="1"/>
        </w:rPr>
        <w:t xml:space="preserve"> </w:t>
      </w:r>
      <w:r w:rsidRPr="00ED67F7">
        <w:rPr>
          <w:rFonts w:asciiTheme="minorHAnsi" w:hAnsiTheme="minorHAnsi" w:cstheme="minorHAnsi"/>
        </w:rPr>
        <w:t>meets the following</w:t>
      </w:r>
      <w:r w:rsidRPr="00ED67F7">
        <w:rPr>
          <w:rFonts w:asciiTheme="minorHAnsi" w:hAnsiTheme="minorHAnsi" w:cstheme="minorHAnsi"/>
          <w:spacing w:val="3"/>
        </w:rPr>
        <w:t xml:space="preserve"> e</w:t>
      </w:r>
      <w:r w:rsidRPr="00ED67F7">
        <w:rPr>
          <w:rFonts w:asciiTheme="minorHAnsi" w:hAnsiTheme="minorHAnsi" w:cstheme="minorHAnsi"/>
        </w:rPr>
        <w:t>ligibility criteria:</w:t>
      </w:r>
    </w:p>
    <w:p w14:paraId="289EF22D" w14:textId="77777777" w:rsidR="009252A0" w:rsidRPr="00ED67F7" w:rsidRDefault="009252A0" w:rsidP="001E798F">
      <w:pPr>
        <w:pStyle w:val="BodyText"/>
        <w:kinsoku w:val="0"/>
        <w:overflowPunct w:val="0"/>
        <w:spacing w:before="73"/>
        <w:ind w:left="0" w:right="941"/>
        <w:jc w:val="both"/>
        <w:rPr>
          <w:rFonts w:asciiTheme="minorHAnsi" w:hAnsiTheme="minorHAnsi" w:cstheme="minorHAnsi"/>
        </w:rPr>
      </w:pPr>
    </w:p>
    <w:p w14:paraId="02A250BD" w14:textId="4B603858" w:rsidR="0093747A" w:rsidRPr="00ED67F7" w:rsidRDefault="009252A0" w:rsidP="00D246C4">
      <w:pPr>
        <w:pStyle w:val="ListParagraph"/>
        <w:numPr>
          <w:ilvl w:val="0"/>
          <w:numId w:val="13"/>
        </w:numPr>
        <w:suppressAutoHyphens w:val="0"/>
        <w:autoSpaceDE/>
        <w:autoSpaceDN/>
        <w:adjustRightInd/>
        <w:jc w:val="both"/>
        <w:textAlignment w:val="auto"/>
        <w:rPr>
          <w:rFonts w:asciiTheme="minorHAnsi" w:hAnsiTheme="minorHAnsi" w:cstheme="minorHAnsi"/>
          <w:sz w:val="22"/>
          <w:szCs w:val="22"/>
        </w:rPr>
      </w:pPr>
      <w:r w:rsidRPr="00ED67F7">
        <w:rPr>
          <w:rFonts w:asciiTheme="minorHAnsi" w:hAnsiTheme="minorHAnsi" w:cstheme="minorHAnsi"/>
          <w:sz w:val="22"/>
          <w:szCs w:val="22"/>
        </w:rPr>
        <w:t>The applicant is an employee of Children’s Health Queensland</w:t>
      </w:r>
      <w:r w:rsidR="00D8229A" w:rsidRPr="00ED67F7">
        <w:rPr>
          <w:rFonts w:asciiTheme="minorHAnsi" w:hAnsiTheme="minorHAnsi" w:cstheme="minorHAnsi"/>
          <w:sz w:val="22"/>
          <w:szCs w:val="22"/>
        </w:rPr>
        <w:t xml:space="preserve"> (CHQ)</w:t>
      </w:r>
      <w:r w:rsidR="00290E8D" w:rsidRPr="00ED67F7">
        <w:rPr>
          <w:rFonts w:asciiTheme="minorHAnsi" w:hAnsiTheme="minorHAnsi" w:cstheme="minorHAnsi"/>
          <w:sz w:val="22"/>
          <w:szCs w:val="22"/>
        </w:rPr>
        <w:t xml:space="preserve"> or</w:t>
      </w:r>
      <w:r w:rsidR="009E3CFF" w:rsidRPr="00ED67F7">
        <w:rPr>
          <w:rFonts w:asciiTheme="minorHAnsi" w:hAnsiTheme="minorHAnsi" w:cstheme="minorHAnsi"/>
          <w:sz w:val="22"/>
          <w:szCs w:val="22"/>
        </w:rPr>
        <w:t xml:space="preserve"> of</w:t>
      </w:r>
      <w:r w:rsidR="00290E8D" w:rsidRPr="00ED67F7">
        <w:rPr>
          <w:rFonts w:asciiTheme="minorHAnsi" w:hAnsiTheme="minorHAnsi" w:cstheme="minorHAnsi"/>
          <w:sz w:val="22"/>
          <w:szCs w:val="22"/>
        </w:rPr>
        <w:t xml:space="preserve"> </w:t>
      </w:r>
      <w:r w:rsidR="005C261D" w:rsidRPr="00ED67F7">
        <w:rPr>
          <w:rFonts w:asciiTheme="minorHAnsi" w:hAnsiTheme="minorHAnsi" w:cstheme="minorHAnsi"/>
          <w:sz w:val="22"/>
          <w:szCs w:val="22"/>
        </w:rPr>
        <w:t>another</w:t>
      </w:r>
      <w:r w:rsidR="008E07C5" w:rsidRPr="00ED67F7">
        <w:rPr>
          <w:rFonts w:asciiTheme="minorHAnsi" w:hAnsiTheme="minorHAnsi" w:cstheme="minorHAnsi"/>
          <w:sz w:val="22"/>
          <w:szCs w:val="22"/>
        </w:rPr>
        <w:t xml:space="preserve"> Q</w:t>
      </w:r>
      <w:r w:rsidR="009E3CFF" w:rsidRPr="00ED67F7">
        <w:rPr>
          <w:rFonts w:asciiTheme="minorHAnsi" w:hAnsiTheme="minorHAnsi" w:cstheme="minorHAnsi"/>
          <w:sz w:val="22"/>
          <w:szCs w:val="22"/>
        </w:rPr>
        <w:t>ueensland Hospital and Health Service (HHS) providing</w:t>
      </w:r>
      <w:r w:rsidR="00D246C4" w:rsidRPr="00ED67F7">
        <w:rPr>
          <w:rFonts w:asciiTheme="minorHAnsi" w:hAnsiTheme="minorHAnsi" w:cstheme="minorHAnsi"/>
          <w:sz w:val="22"/>
          <w:szCs w:val="22"/>
        </w:rPr>
        <w:t xml:space="preserve"> care for children and adolescents</w:t>
      </w:r>
      <w:r w:rsidR="008E07C5" w:rsidRPr="00ED67F7">
        <w:rPr>
          <w:rFonts w:asciiTheme="minorHAnsi" w:hAnsiTheme="minorHAnsi" w:cstheme="minorHAnsi"/>
          <w:sz w:val="22"/>
          <w:szCs w:val="22"/>
        </w:rPr>
        <w:t>.</w:t>
      </w:r>
    </w:p>
    <w:p w14:paraId="639719AB" w14:textId="60CFBECA" w:rsidR="009252A0" w:rsidRPr="00ED67F7" w:rsidRDefault="009252A0" w:rsidP="001E798F">
      <w:pPr>
        <w:pStyle w:val="ListParagraph"/>
        <w:numPr>
          <w:ilvl w:val="0"/>
          <w:numId w:val="13"/>
        </w:numPr>
        <w:suppressAutoHyphens w:val="0"/>
        <w:autoSpaceDE/>
        <w:autoSpaceDN/>
        <w:adjustRightInd/>
        <w:jc w:val="both"/>
        <w:textAlignment w:val="auto"/>
        <w:rPr>
          <w:rFonts w:asciiTheme="minorHAnsi" w:hAnsiTheme="minorHAnsi" w:cstheme="minorHAnsi"/>
          <w:sz w:val="22"/>
          <w:szCs w:val="22"/>
        </w:rPr>
      </w:pPr>
      <w:r w:rsidRPr="00ED67F7">
        <w:rPr>
          <w:rFonts w:asciiTheme="minorHAnsi" w:hAnsiTheme="minorHAnsi" w:cstheme="minorHAnsi"/>
          <w:sz w:val="22"/>
          <w:szCs w:val="22"/>
        </w:rPr>
        <w:t>Outcomes from the funding request clearly benefit children’s health outcomes and/or the healthcare delivery provided</w:t>
      </w:r>
      <w:r w:rsidR="00A13965" w:rsidRPr="00ED67F7">
        <w:rPr>
          <w:rFonts w:asciiTheme="minorHAnsi" w:hAnsiTheme="minorHAnsi" w:cstheme="minorHAnsi"/>
          <w:sz w:val="22"/>
          <w:szCs w:val="22"/>
        </w:rPr>
        <w:t xml:space="preserve"> CHQ</w:t>
      </w:r>
      <w:r w:rsidR="005D26F3" w:rsidRPr="00ED67F7">
        <w:rPr>
          <w:rFonts w:asciiTheme="minorHAnsi" w:hAnsiTheme="minorHAnsi" w:cstheme="minorHAnsi"/>
          <w:sz w:val="22"/>
          <w:szCs w:val="22"/>
        </w:rPr>
        <w:t xml:space="preserve"> or other </w:t>
      </w:r>
      <w:r w:rsidRPr="00ED67F7">
        <w:rPr>
          <w:rFonts w:asciiTheme="minorHAnsi" w:hAnsiTheme="minorHAnsi" w:cstheme="minorHAnsi"/>
          <w:sz w:val="22"/>
          <w:szCs w:val="22"/>
        </w:rPr>
        <w:t>HHS.</w:t>
      </w:r>
      <w:r w:rsidR="0093747A" w:rsidRPr="00ED67F7">
        <w:rPr>
          <w:rFonts w:asciiTheme="minorHAnsi" w:hAnsiTheme="minorHAnsi" w:cstheme="minorHAnsi"/>
          <w:sz w:val="22"/>
          <w:szCs w:val="22"/>
        </w:rPr>
        <w:t xml:space="preserve"> </w:t>
      </w:r>
    </w:p>
    <w:p w14:paraId="5BB97056" w14:textId="153178EB" w:rsidR="00A8777A" w:rsidRPr="00ED67F7" w:rsidRDefault="00A8777A" w:rsidP="00A8777A">
      <w:pPr>
        <w:pStyle w:val="ListParagraph"/>
        <w:numPr>
          <w:ilvl w:val="0"/>
          <w:numId w:val="13"/>
        </w:numPr>
        <w:rPr>
          <w:rFonts w:asciiTheme="minorHAnsi" w:hAnsiTheme="minorHAnsi" w:cstheme="minorHAnsi"/>
          <w:sz w:val="22"/>
          <w:szCs w:val="22"/>
        </w:rPr>
      </w:pPr>
      <w:r w:rsidRPr="00ED67F7">
        <w:rPr>
          <w:rFonts w:asciiTheme="minorHAnsi" w:hAnsiTheme="minorHAnsi" w:cstheme="minorHAnsi"/>
          <w:sz w:val="22"/>
          <w:szCs w:val="22"/>
        </w:rPr>
        <w:t xml:space="preserve">The funding request aligns with the Children’s Hospital Foundation (CHF) and with one or more of CHQ’s service directions and strategies as outlined in CHQ’s Children’s Health and Wellbeing Services Plan 2018-2028: </w:t>
      </w:r>
    </w:p>
    <w:p w14:paraId="74177146" w14:textId="77777777" w:rsidR="00A8777A" w:rsidRPr="00ED67F7" w:rsidRDefault="00A8777A" w:rsidP="001B00B3">
      <w:pPr>
        <w:pStyle w:val="ListParagraph"/>
        <w:numPr>
          <w:ilvl w:val="1"/>
          <w:numId w:val="13"/>
        </w:numPr>
        <w:suppressAutoHyphens w:val="0"/>
        <w:autoSpaceDE/>
        <w:autoSpaceDN/>
        <w:adjustRightInd/>
        <w:spacing w:before="120"/>
        <w:contextualSpacing/>
        <w:textAlignment w:val="auto"/>
        <w:rPr>
          <w:rFonts w:asciiTheme="minorHAnsi" w:hAnsiTheme="minorHAnsi" w:cstheme="minorHAnsi"/>
          <w:sz w:val="22"/>
          <w:szCs w:val="22"/>
        </w:rPr>
      </w:pPr>
      <w:r w:rsidRPr="00ED67F7">
        <w:rPr>
          <w:rFonts w:asciiTheme="minorHAnsi" w:hAnsiTheme="minorHAnsi" w:cstheme="minorHAnsi"/>
          <w:sz w:val="22"/>
          <w:szCs w:val="22"/>
        </w:rPr>
        <w:t>Promoting wellbeing and health equity</w:t>
      </w:r>
    </w:p>
    <w:p w14:paraId="4261890F" w14:textId="77777777" w:rsidR="00A8777A" w:rsidRPr="00ED67F7" w:rsidRDefault="00A8777A" w:rsidP="001B00B3">
      <w:pPr>
        <w:pStyle w:val="ListParagraph"/>
        <w:numPr>
          <w:ilvl w:val="1"/>
          <w:numId w:val="13"/>
        </w:numPr>
        <w:suppressAutoHyphens w:val="0"/>
        <w:autoSpaceDE/>
        <w:autoSpaceDN/>
        <w:adjustRightInd/>
        <w:spacing w:before="120"/>
        <w:contextualSpacing/>
        <w:textAlignment w:val="auto"/>
        <w:rPr>
          <w:rFonts w:asciiTheme="minorHAnsi" w:hAnsiTheme="minorHAnsi" w:cstheme="minorHAnsi"/>
          <w:sz w:val="22"/>
          <w:szCs w:val="22"/>
        </w:rPr>
      </w:pPr>
      <w:r w:rsidRPr="00ED67F7">
        <w:rPr>
          <w:rFonts w:asciiTheme="minorHAnsi" w:hAnsiTheme="minorHAnsi" w:cstheme="minorHAnsi"/>
          <w:sz w:val="22"/>
          <w:szCs w:val="22"/>
        </w:rPr>
        <w:t xml:space="preserve">Improving health service design and integration </w:t>
      </w:r>
    </w:p>
    <w:p w14:paraId="32D3DD64" w14:textId="77777777" w:rsidR="00A8777A" w:rsidRPr="00ED67F7" w:rsidRDefault="00A8777A" w:rsidP="001B00B3">
      <w:pPr>
        <w:pStyle w:val="ListParagraph"/>
        <w:numPr>
          <w:ilvl w:val="1"/>
          <w:numId w:val="13"/>
        </w:numPr>
        <w:suppressAutoHyphens w:val="0"/>
        <w:autoSpaceDE/>
        <w:autoSpaceDN/>
        <w:adjustRightInd/>
        <w:spacing w:before="120"/>
        <w:contextualSpacing/>
        <w:textAlignment w:val="auto"/>
        <w:rPr>
          <w:rFonts w:asciiTheme="minorHAnsi" w:hAnsiTheme="minorHAnsi" w:cstheme="minorHAnsi"/>
          <w:sz w:val="22"/>
          <w:szCs w:val="22"/>
        </w:rPr>
      </w:pPr>
      <w:r w:rsidRPr="00ED67F7">
        <w:rPr>
          <w:rFonts w:asciiTheme="minorHAnsi" w:hAnsiTheme="minorHAnsi" w:cstheme="minorHAnsi"/>
          <w:sz w:val="22"/>
          <w:szCs w:val="22"/>
        </w:rPr>
        <w:t xml:space="preserve">Evolving service models </w:t>
      </w:r>
    </w:p>
    <w:p w14:paraId="04E1101C" w14:textId="77777777" w:rsidR="00A8777A" w:rsidRPr="00ED67F7" w:rsidRDefault="00A8777A" w:rsidP="001B00B3">
      <w:pPr>
        <w:pStyle w:val="ListParagraph"/>
        <w:numPr>
          <w:ilvl w:val="1"/>
          <w:numId w:val="13"/>
        </w:numPr>
        <w:suppressAutoHyphens w:val="0"/>
        <w:autoSpaceDE/>
        <w:autoSpaceDN/>
        <w:adjustRightInd/>
        <w:spacing w:before="120"/>
        <w:contextualSpacing/>
        <w:textAlignment w:val="auto"/>
        <w:rPr>
          <w:rFonts w:asciiTheme="minorHAnsi" w:hAnsiTheme="minorHAnsi" w:cstheme="minorHAnsi"/>
          <w:sz w:val="22"/>
          <w:szCs w:val="22"/>
        </w:rPr>
      </w:pPr>
      <w:r w:rsidRPr="00ED67F7">
        <w:rPr>
          <w:rFonts w:asciiTheme="minorHAnsi" w:hAnsiTheme="minorHAnsi" w:cstheme="minorHAnsi"/>
          <w:sz w:val="22"/>
          <w:szCs w:val="22"/>
        </w:rPr>
        <w:t>Delivering services closer to home</w:t>
      </w:r>
    </w:p>
    <w:p w14:paraId="7FBEF492" w14:textId="4933C04A" w:rsidR="00A8777A" w:rsidRPr="00ED67F7" w:rsidRDefault="00A8777A" w:rsidP="001B00B3">
      <w:pPr>
        <w:pStyle w:val="ListParagraph"/>
        <w:numPr>
          <w:ilvl w:val="1"/>
          <w:numId w:val="13"/>
        </w:numPr>
        <w:suppressAutoHyphens w:val="0"/>
        <w:autoSpaceDE/>
        <w:autoSpaceDN/>
        <w:adjustRightInd/>
        <w:jc w:val="both"/>
        <w:textAlignment w:val="auto"/>
        <w:rPr>
          <w:rFonts w:asciiTheme="minorHAnsi" w:hAnsiTheme="minorHAnsi" w:cstheme="minorHAnsi"/>
          <w:sz w:val="22"/>
          <w:szCs w:val="22"/>
        </w:rPr>
      </w:pPr>
      <w:r w:rsidRPr="00ED67F7">
        <w:rPr>
          <w:rFonts w:asciiTheme="minorHAnsi" w:hAnsiTheme="minorHAnsi" w:cstheme="minorHAnsi"/>
          <w:sz w:val="22"/>
          <w:szCs w:val="22"/>
        </w:rPr>
        <w:t>Pursuing innovation.</w:t>
      </w:r>
    </w:p>
    <w:p w14:paraId="36C0A67D" w14:textId="692A57A0" w:rsidR="009252A0" w:rsidRPr="00ED67F7" w:rsidRDefault="009252A0" w:rsidP="001E798F">
      <w:pPr>
        <w:pStyle w:val="ListParagraph"/>
        <w:numPr>
          <w:ilvl w:val="0"/>
          <w:numId w:val="13"/>
        </w:numPr>
        <w:suppressAutoHyphens w:val="0"/>
        <w:autoSpaceDE/>
        <w:autoSpaceDN/>
        <w:adjustRightInd/>
        <w:jc w:val="both"/>
        <w:textAlignment w:val="auto"/>
        <w:rPr>
          <w:rFonts w:asciiTheme="minorHAnsi" w:eastAsiaTheme="minorEastAsia" w:hAnsiTheme="minorHAnsi" w:cstheme="minorHAnsi"/>
          <w:sz w:val="22"/>
          <w:szCs w:val="22"/>
        </w:rPr>
      </w:pPr>
      <w:r w:rsidRPr="00ED67F7">
        <w:rPr>
          <w:rFonts w:asciiTheme="minorHAnsi" w:hAnsiTheme="minorHAnsi" w:cstheme="minorHAnsi"/>
          <w:sz w:val="22"/>
          <w:szCs w:val="22"/>
        </w:rPr>
        <w:t>The funding request</w:t>
      </w:r>
      <w:r w:rsidRPr="00ED67F7">
        <w:rPr>
          <w:rFonts w:asciiTheme="minorHAnsi" w:eastAsia="Arial" w:hAnsiTheme="minorHAnsi" w:cstheme="minorHAnsi"/>
          <w:sz w:val="22"/>
          <w:szCs w:val="22"/>
        </w:rPr>
        <w:t xml:space="preserve"> meets a demonstrated need</w:t>
      </w:r>
      <w:r w:rsidR="005D26F3" w:rsidRPr="00ED67F7">
        <w:rPr>
          <w:rFonts w:asciiTheme="minorHAnsi" w:eastAsia="Arial" w:hAnsiTheme="minorHAnsi" w:cstheme="minorHAnsi"/>
          <w:sz w:val="22"/>
          <w:szCs w:val="22"/>
        </w:rPr>
        <w:t xml:space="preserve"> within CHQ or other HHS</w:t>
      </w:r>
      <w:r w:rsidRPr="00ED67F7">
        <w:rPr>
          <w:rFonts w:asciiTheme="minorHAnsi" w:eastAsia="Arial" w:hAnsiTheme="minorHAnsi" w:cstheme="minorHAnsi"/>
          <w:sz w:val="22"/>
          <w:szCs w:val="22"/>
        </w:rPr>
        <w:t xml:space="preserve"> and does not duplicate current services.</w:t>
      </w:r>
    </w:p>
    <w:p w14:paraId="17BFDC6F" w14:textId="77777777" w:rsidR="009252A0" w:rsidRPr="00ED67F7" w:rsidRDefault="009252A0" w:rsidP="001E798F">
      <w:pPr>
        <w:pStyle w:val="ListParagraph"/>
        <w:numPr>
          <w:ilvl w:val="0"/>
          <w:numId w:val="13"/>
        </w:numPr>
        <w:suppressAutoHyphens w:val="0"/>
        <w:autoSpaceDE/>
        <w:autoSpaceDN/>
        <w:adjustRightInd/>
        <w:jc w:val="both"/>
        <w:textAlignment w:val="auto"/>
        <w:rPr>
          <w:rFonts w:asciiTheme="minorHAnsi" w:hAnsiTheme="minorHAnsi" w:cstheme="minorHAnsi"/>
          <w:sz w:val="22"/>
          <w:szCs w:val="22"/>
        </w:rPr>
      </w:pPr>
      <w:r w:rsidRPr="00ED67F7">
        <w:rPr>
          <w:rFonts w:asciiTheme="minorHAnsi" w:eastAsia="Arial" w:hAnsiTheme="minorHAnsi" w:cstheme="minorHAnsi"/>
          <w:sz w:val="22"/>
          <w:szCs w:val="22"/>
        </w:rPr>
        <w:t>The funding request has a strong family and patient focus and can be undertaken within a one-year timeframe.</w:t>
      </w:r>
    </w:p>
    <w:p w14:paraId="36784BB1" w14:textId="38B4B6EE" w:rsidR="009252A0" w:rsidRPr="00ED67F7" w:rsidRDefault="009252A0" w:rsidP="001E798F">
      <w:pPr>
        <w:pStyle w:val="ListParagraph"/>
        <w:numPr>
          <w:ilvl w:val="0"/>
          <w:numId w:val="13"/>
        </w:numPr>
        <w:suppressAutoHyphens w:val="0"/>
        <w:autoSpaceDE/>
        <w:autoSpaceDN/>
        <w:adjustRightInd/>
        <w:jc w:val="both"/>
        <w:textAlignment w:val="auto"/>
        <w:rPr>
          <w:rFonts w:asciiTheme="minorHAnsi" w:hAnsiTheme="minorHAnsi" w:cstheme="minorHAnsi"/>
          <w:b/>
          <w:bCs/>
          <w:sz w:val="22"/>
          <w:szCs w:val="22"/>
        </w:rPr>
      </w:pPr>
      <w:r w:rsidRPr="00ED67F7">
        <w:rPr>
          <w:rFonts w:asciiTheme="minorHAnsi" w:hAnsiTheme="minorHAnsi" w:cstheme="minorHAnsi"/>
          <w:sz w:val="22"/>
          <w:szCs w:val="22"/>
        </w:rPr>
        <w:t xml:space="preserve">The funding request </w:t>
      </w:r>
      <w:r w:rsidR="00770FF0" w:rsidRPr="00ED67F7">
        <w:rPr>
          <w:rFonts w:asciiTheme="minorHAnsi" w:hAnsiTheme="minorHAnsi" w:cstheme="minorHAnsi"/>
          <w:sz w:val="22"/>
          <w:szCs w:val="22"/>
          <w:u w:val="single"/>
        </w:rPr>
        <w:t>will not</w:t>
      </w:r>
      <w:r w:rsidR="00770FF0" w:rsidRPr="00ED67F7">
        <w:rPr>
          <w:rFonts w:asciiTheme="minorHAnsi" w:hAnsiTheme="minorHAnsi" w:cstheme="minorHAnsi"/>
          <w:sz w:val="22"/>
          <w:szCs w:val="22"/>
        </w:rPr>
        <w:t xml:space="preserve"> be used</w:t>
      </w:r>
      <w:r w:rsidR="00220744" w:rsidRPr="00ED67F7">
        <w:rPr>
          <w:rFonts w:asciiTheme="minorHAnsi" w:hAnsiTheme="minorHAnsi" w:cstheme="minorHAnsi"/>
          <w:sz w:val="22"/>
          <w:szCs w:val="22"/>
        </w:rPr>
        <w:t xml:space="preserve"> </w:t>
      </w:r>
      <w:r w:rsidRPr="00ED67F7">
        <w:rPr>
          <w:rFonts w:asciiTheme="minorHAnsi" w:hAnsiTheme="minorHAnsi" w:cstheme="minorHAnsi"/>
          <w:sz w:val="22"/>
          <w:szCs w:val="22"/>
        </w:rPr>
        <w:t xml:space="preserve">for operational, recurrent costs. </w:t>
      </w:r>
      <w:r w:rsidRPr="00ED67F7">
        <w:rPr>
          <w:rFonts w:asciiTheme="minorHAnsi" w:hAnsiTheme="minorHAnsi" w:cstheme="minorHAnsi"/>
          <w:b/>
          <w:bCs/>
          <w:sz w:val="22"/>
          <w:szCs w:val="22"/>
        </w:rPr>
        <w:t xml:space="preserve">Budget items </w:t>
      </w:r>
      <w:r w:rsidRPr="00ED67F7">
        <w:rPr>
          <w:rFonts w:asciiTheme="minorHAnsi" w:hAnsiTheme="minorHAnsi" w:cstheme="minorHAnsi"/>
          <w:b/>
          <w:bCs/>
          <w:sz w:val="22"/>
          <w:szCs w:val="22"/>
          <w:u w:val="single"/>
        </w:rPr>
        <w:t>exclude</w:t>
      </w:r>
      <w:r w:rsidRPr="00ED67F7">
        <w:rPr>
          <w:rFonts w:asciiTheme="minorHAnsi" w:hAnsiTheme="minorHAnsi" w:cstheme="minorHAnsi"/>
          <w:b/>
          <w:bCs/>
          <w:sz w:val="22"/>
          <w:szCs w:val="22"/>
        </w:rPr>
        <w:t xml:space="preserve"> capital works, infrastructure, and indirect costs. </w:t>
      </w:r>
    </w:p>
    <w:p w14:paraId="3FFC9613" w14:textId="65614BDD" w:rsidR="009252A0" w:rsidRDefault="00DB1541" w:rsidP="001E798F">
      <w:pPr>
        <w:pStyle w:val="ListParagraph"/>
        <w:numPr>
          <w:ilvl w:val="0"/>
          <w:numId w:val="13"/>
        </w:numPr>
        <w:suppressAutoHyphens w:val="0"/>
        <w:autoSpaceDE/>
        <w:autoSpaceDN/>
        <w:adjustRightInd/>
        <w:jc w:val="both"/>
        <w:textAlignment w:val="auto"/>
        <w:rPr>
          <w:rFonts w:asciiTheme="minorHAnsi" w:hAnsiTheme="minorHAnsi" w:cstheme="minorHAnsi"/>
          <w:sz w:val="22"/>
          <w:szCs w:val="22"/>
        </w:rPr>
      </w:pPr>
      <w:r w:rsidRPr="00ED67F7">
        <w:rPr>
          <w:rFonts w:asciiTheme="minorHAnsi" w:hAnsiTheme="minorHAnsi" w:cstheme="minorHAnsi"/>
          <w:sz w:val="22"/>
          <w:szCs w:val="22"/>
        </w:rPr>
        <w:t>The f</w:t>
      </w:r>
      <w:r w:rsidR="009252A0" w:rsidRPr="00ED67F7">
        <w:rPr>
          <w:rFonts w:asciiTheme="minorHAnsi" w:hAnsiTheme="minorHAnsi" w:cstheme="minorHAnsi"/>
          <w:sz w:val="22"/>
          <w:szCs w:val="22"/>
        </w:rPr>
        <w:t>unding</w:t>
      </w:r>
      <w:r w:rsidRPr="00ED67F7">
        <w:rPr>
          <w:rFonts w:asciiTheme="minorHAnsi" w:hAnsiTheme="minorHAnsi" w:cstheme="minorHAnsi"/>
          <w:sz w:val="22"/>
          <w:szCs w:val="22"/>
        </w:rPr>
        <w:t xml:space="preserve"> request</w:t>
      </w:r>
      <w:r w:rsidR="00814FAB" w:rsidRPr="00ED67F7">
        <w:rPr>
          <w:rFonts w:asciiTheme="minorHAnsi" w:hAnsiTheme="minorHAnsi" w:cstheme="minorHAnsi"/>
          <w:sz w:val="22"/>
          <w:szCs w:val="22"/>
        </w:rPr>
        <w:t xml:space="preserve"> </w:t>
      </w:r>
      <w:r w:rsidR="00920482" w:rsidRPr="00ED67F7">
        <w:rPr>
          <w:rFonts w:asciiTheme="minorHAnsi" w:hAnsiTheme="minorHAnsi" w:cstheme="minorHAnsi"/>
          <w:sz w:val="22"/>
          <w:szCs w:val="22"/>
        </w:rPr>
        <w:t>will only be</w:t>
      </w:r>
      <w:r w:rsidR="00C85E85" w:rsidRPr="00ED67F7">
        <w:rPr>
          <w:rFonts w:asciiTheme="minorHAnsi" w:hAnsiTheme="minorHAnsi" w:cstheme="minorHAnsi"/>
          <w:sz w:val="22"/>
          <w:szCs w:val="22"/>
        </w:rPr>
        <w:t xml:space="preserve"> for</w:t>
      </w:r>
      <w:r w:rsidR="009252A0" w:rsidRPr="00ED67F7">
        <w:rPr>
          <w:rFonts w:asciiTheme="minorHAnsi" w:hAnsiTheme="minorHAnsi" w:cstheme="minorHAnsi"/>
          <w:sz w:val="22"/>
          <w:szCs w:val="22"/>
        </w:rPr>
        <w:t xml:space="preserve"> a</w:t>
      </w:r>
      <w:r w:rsidR="006E36C1" w:rsidRPr="00ED67F7">
        <w:rPr>
          <w:rFonts w:asciiTheme="minorHAnsi" w:hAnsiTheme="minorHAnsi" w:cstheme="minorHAnsi"/>
          <w:sz w:val="22"/>
          <w:szCs w:val="22"/>
        </w:rPr>
        <w:t xml:space="preserve"> resource</w:t>
      </w:r>
      <w:r w:rsidR="009252A0" w:rsidRPr="00ED67F7">
        <w:rPr>
          <w:rFonts w:asciiTheme="minorHAnsi" w:hAnsiTheme="minorHAnsi" w:cstheme="minorHAnsi"/>
          <w:sz w:val="22"/>
          <w:szCs w:val="22"/>
        </w:rPr>
        <w:t xml:space="preserve"> that would not normally be funded by a department’s budget allocation for goods and services.</w:t>
      </w:r>
    </w:p>
    <w:p w14:paraId="2BA205FD" w14:textId="77777777" w:rsidR="001569C5" w:rsidRDefault="001569C5" w:rsidP="001569C5">
      <w:pPr>
        <w:suppressAutoHyphens w:val="0"/>
        <w:autoSpaceDE/>
        <w:autoSpaceDN/>
        <w:adjustRightInd/>
        <w:jc w:val="both"/>
        <w:textAlignment w:val="auto"/>
        <w:rPr>
          <w:rFonts w:asciiTheme="minorHAnsi" w:hAnsiTheme="minorHAnsi" w:cstheme="minorHAnsi"/>
          <w:sz w:val="22"/>
          <w:szCs w:val="22"/>
        </w:rPr>
      </w:pPr>
    </w:p>
    <w:p w14:paraId="178252C5" w14:textId="77777777" w:rsidR="001569C5" w:rsidRDefault="001569C5" w:rsidP="001569C5">
      <w:pPr>
        <w:suppressAutoHyphens w:val="0"/>
        <w:autoSpaceDE/>
        <w:autoSpaceDN/>
        <w:adjustRightInd/>
        <w:jc w:val="both"/>
        <w:textAlignment w:val="auto"/>
        <w:rPr>
          <w:rFonts w:asciiTheme="minorHAnsi" w:hAnsiTheme="minorHAnsi" w:cstheme="minorHAnsi"/>
          <w:sz w:val="22"/>
          <w:szCs w:val="22"/>
        </w:rPr>
      </w:pPr>
    </w:p>
    <w:p w14:paraId="199A78F2" w14:textId="77777777" w:rsidR="001569C5" w:rsidRDefault="001569C5" w:rsidP="001569C5">
      <w:pPr>
        <w:suppressAutoHyphens w:val="0"/>
        <w:autoSpaceDE/>
        <w:autoSpaceDN/>
        <w:adjustRightInd/>
        <w:jc w:val="both"/>
        <w:textAlignment w:val="auto"/>
        <w:rPr>
          <w:rFonts w:asciiTheme="minorHAnsi" w:hAnsiTheme="minorHAnsi" w:cstheme="minorHAnsi"/>
          <w:sz w:val="22"/>
          <w:szCs w:val="22"/>
        </w:rPr>
      </w:pPr>
    </w:p>
    <w:p w14:paraId="7416F567" w14:textId="2B3ECD43" w:rsidR="001951C7" w:rsidRPr="00ED67F7" w:rsidRDefault="00802C79" w:rsidP="001569C5">
      <w:pPr>
        <w:spacing w:after="0"/>
        <w:rPr>
          <w:rFonts w:asciiTheme="minorHAnsi" w:hAnsiTheme="minorHAnsi" w:cstheme="minorHAnsi"/>
          <w:sz w:val="22"/>
          <w:szCs w:val="22"/>
        </w:rPr>
      </w:pPr>
      <w:sdt>
        <w:sdtPr>
          <w:rPr>
            <w:rFonts w:ascii="MS Gothic" w:eastAsia="MS Gothic" w:hAnsi="MS Gothic" w:cstheme="minorHAnsi"/>
            <w:sz w:val="22"/>
            <w:szCs w:val="22"/>
          </w:rPr>
          <w:id w:val="366030753"/>
          <w14:checkbox>
            <w14:checked w14:val="0"/>
            <w14:checkedState w14:val="2612" w14:font="MS Gothic"/>
            <w14:uncheckedState w14:val="2610" w14:font="MS Gothic"/>
          </w14:checkbox>
        </w:sdtPr>
        <w:sdtEndPr/>
        <w:sdtContent>
          <w:r w:rsidR="001569C5">
            <w:rPr>
              <w:rFonts w:ascii="MS Gothic" w:eastAsia="MS Gothic" w:hAnsi="MS Gothic" w:cstheme="minorHAnsi" w:hint="eastAsia"/>
              <w:sz w:val="22"/>
              <w:szCs w:val="22"/>
            </w:rPr>
            <w:t>☐</w:t>
          </w:r>
        </w:sdtContent>
      </w:sdt>
      <w:r w:rsidR="001569C5" w:rsidRPr="001569C5">
        <w:rPr>
          <w:rFonts w:asciiTheme="minorHAnsi" w:hAnsiTheme="minorHAnsi" w:cstheme="minorHAnsi"/>
          <w:sz w:val="22"/>
          <w:szCs w:val="22"/>
        </w:rPr>
        <w:t xml:space="preserve">Funding is </w:t>
      </w:r>
      <w:r w:rsidR="001569C5" w:rsidRPr="001569C5">
        <w:rPr>
          <w:rFonts w:asciiTheme="minorHAnsi" w:hAnsiTheme="minorHAnsi" w:cstheme="minorHAnsi"/>
          <w:b/>
          <w:sz w:val="22"/>
          <w:szCs w:val="22"/>
          <w:u w:val="single"/>
        </w:rPr>
        <w:t>not</w:t>
      </w:r>
      <w:r w:rsidR="001569C5" w:rsidRPr="001569C5">
        <w:rPr>
          <w:rFonts w:asciiTheme="minorHAnsi" w:hAnsiTheme="minorHAnsi" w:cstheme="minorHAnsi"/>
          <w:b/>
          <w:sz w:val="22"/>
          <w:szCs w:val="22"/>
        </w:rPr>
        <w:t xml:space="preserve"> </w:t>
      </w:r>
      <w:r w:rsidR="001569C5" w:rsidRPr="001569C5">
        <w:rPr>
          <w:rFonts w:asciiTheme="minorHAnsi" w:hAnsiTheme="minorHAnsi" w:cstheme="minorHAnsi"/>
          <w:sz w:val="22"/>
          <w:szCs w:val="22"/>
        </w:rPr>
        <w:t xml:space="preserve">requested for: </w:t>
      </w:r>
    </w:p>
    <w:p w14:paraId="4DE2ACF9" w14:textId="77777777" w:rsidR="00ED67F7" w:rsidRPr="00ED67F7" w:rsidRDefault="00ED67F7" w:rsidP="00ED67F7">
      <w:pPr>
        <w:pStyle w:val="ListParagraph"/>
        <w:numPr>
          <w:ilvl w:val="0"/>
          <w:numId w:val="17"/>
        </w:numPr>
        <w:suppressAutoHyphens w:val="0"/>
        <w:autoSpaceDE/>
        <w:autoSpaceDN/>
        <w:adjustRightInd/>
        <w:spacing w:before="120"/>
        <w:contextualSpacing/>
        <w:textAlignment w:val="auto"/>
        <w:rPr>
          <w:rFonts w:asciiTheme="minorHAnsi" w:hAnsiTheme="minorHAnsi" w:cstheme="minorHAnsi"/>
          <w:sz w:val="22"/>
          <w:szCs w:val="22"/>
        </w:rPr>
      </w:pPr>
      <w:r w:rsidRPr="00ED67F7">
        <w:rPr>
          <w:rFonts w:asciiTheme="minorHAnsi" w:hAnsiTheme="minorHAnsi" w:cstheme="minorHAnsi"/>
          <w:b/>
          <w:sz w:val="22"/>
          <w:szCs w:val="22"/>
        </w:rPr>
        <w:t>research</w:t>
      </w:r>
      <w:r w:rsidRPr="00ED67F7">
        <w:rPr>
          <w:rFonts w:asciiTheme="minorHAnsi" w:hAnsiTheme="minorHAnsi" w:cstheme="minorHAnsi"/>
          <w:sz w:val="22"/>
          <w:szCs w:val="22"/>
        </w:rPr>
        <w:t xml:space="preserve"> activities or hospital infrastructure </w:t>
      </w:r>
    </w:p>
    <w:p w14:paraId="0C129C56" w14:textId="77777777" w:rsidR="00ED67F7" w:rsidRPr="00ED67F7" w:rsidRDefault="00ED67F7" w:rsidP="00ED67F7">
      <w:pPr>
        <w:pStyle w:val="ListParagraph"/>
        <w:numPr>
          <w:ilvl w:val="0"/>
          <w:numId w:val="17"/>
        </w:numPr>
        <w:suppressAutoHyphens w:val="0"/>
        <w:autoSpaceDE/>
        <w:autoSpaceDN/>
        <w:adjustRightInd/>
        <w:spacing w:before="120"/>
        <w:contextualSpacing/>
        <w:textAlignment w:val="auto"/>
        <w:rPr>
          <w:rFonts w:asciiTheme="minorHAnsi" w:hAnsiTheme="minorHAnsi" w:cstheme="minorHAnsi"/>
          <w:sz w:val="22"/>
          <w:szCs w:val="22"/>
        </w:rPr>
      </w:pPr>
      <w:r w:rsidRPr="00ED67F7">
        <w:rPr>
          <w:rFonts w:asciiTheme="minorHAnsi" w:hAnsiTheme="minorHAnsi" w:cstheme="minorHAnsi"/>
          <w:sz w:val="22"/>
          <w:szCs w:val="22"/>
        </w:rPr>
        <w:t xml:space="preserve">professional development     </w:t>
      </w:r>
    </w:p>
    <w:p w14:paraId="4104347B" w14:textId="77777777" w:rsidR="00ED67F7" w:rsidRPr="00ED67F7" w:rsidRDefault="00ED67F7" w:rsidP="00ED67F7">
      <w:pPr>
        <w:pStyle w:val="ListParagraph"/>
        <w:numPr>
          <w:ilvl w:val="0"/>
          <w:numId w:val="17"/>
        </w:numPr>
        <w:suppressAutoHyphens w:val="0"/>
        <w:autoSpaceDE/>
        <w:autoSpaceDN/>
        <w:adjustRightInd/>
        <w:spacing w:before="120"/>
        <w:contextualSpacing/>
        <w:textAlignment w:val="auto"/>
        <w:rPr>
          <w:rFonts w:asciiTheme="minorHAnsi" w:hAnsiTheme="minorHAnsi" w:cstheme="minorHAnsi"/>
          <w:sz w:val="22"/>
          <w:szCs w:val="22"/>
        </w:rPr>
      </w:pPr>
      <w:r w:rsidRPr="00ED67F7">
        <w:rPr>
          <w:rFonts w:asciiTheme="minorHAnsi" w:hAnsiTheme="minorHAnsi" w:cstheme="minorHAnsi"/>
          <w:sz w:val="22"/>
          <w:szCs w:val="22"/>
        </w:rPr>
        <w:t>staff salaries or expenses that fall within the department’s budget</w:t>
      </w:r>
    </w:p>
    <w:p w14:paraId="595E3716" w14:textId="77777777" w:rsidR="00ED67F7" w:rsidRPr="00ED67F7" w:rsidRDefault="00ED67F7" w:rsidP="00ED67F7">
      <w:pPr>
        <w:pStyle w:val="ListParagraph"/>
        <w:numPr>
          <w:ilvl w:val="0"/>
          <w:numId w:val="17"/>
        </w:numPr>
        <w:suppressAutoHyphens w:val="0"/>
        <w:autoSpaceDE/>
        <w:autoSpaceDN/>
        <w:adjustRightInd/>
        <w:spacing w:before="120"/>
        <w:contextualSpacing/>
        <w:textAlignment w:val="auto"/>
        <w:rPr>
          <w:rFonts w:asciiTheme="minorHAnsi" w:hAnsiTheme="minorHAnsi" w:cstheme="minorHAnsi"/>
          <w:sz w:val="22"/>
          <w:szCs w:val="22"/>
        </w:rPr>
      </w:pPr>
      <w:r w:rsidRPr="00ED67F7">
        <w:rPr>
          <w:rFonts w:asciiTheme="minorHAnsi" w:hAnsiTheme="minorHAnsi" w:cstheme="minorHAnsi"/>
          <w:sz w:val="22"/>
          <w:szCs w:val="22"/>
        </w:rPr>
        <w:t>gifts or expenses that would otherwise fall outside of Queensland Government purchasing guidelines</w:t>
      </w:r>
    </w:p>
    <w:p w14:paraId="0E74301F" w14:textId="77777777" w:rsidR="00ED67F7" w:rsidRPr="00ED67F7" w:rsidRDefault="00ED67F7" w:rsidP="00ED67F7">
      <w:pPr>
        <w:pStyle w:val="ListParagraph"/>
        <w:numPr>
          <w:ilvl w:val="0"/>
          <w:numId w:val="17"/>
        </w:numPr>
        <w:suppressAutoHyphens w:val="0"/>
        <w:autoSpaceDE/>
        <w:autoSpaceDN/>
        <w:adjustRightInd/>
        <w:spacing w:before="120"/>
        <w:contextualSpacing/>
        <w:textAlignment w:val="auto"/>
        <w:rPr>
          <w:rFonts w:asciiTheme="minorHAnsi" w:hAnsiTheme="minorHAnsi" w:cstheme="minorHAnsi"/>
          <w:sz w:val="22"/>
          <w:szCs w:val="22"/>
        </w:rPr>
      </w:pPr>
      <w:r w:rsidRPr="00ED67F7">
        <w:rPr>
          <w:rFonts w:asciiTheme="minorHAnsi" w:hAnsiTheme="minorHAnsi" w:cstheme="minorHAnsi"/>
          <w:sz w:val="22"/>
          <w:szCs w:val="22"/>
        </w:rPr>
        <w:t>capital works</w:t>
      </w:r>
    </w:p>
    <w:p w14:paraId="653F075E" w14:textId="1A66C2AC" w:rsidR="009252A0" w:rsidRDefault="00ED67F7" w:rsidP="00ED67F7">
      <w:pPr>
        <w:suppressAutoHyphens w:val="0"/>
        <w:autoSpaceDE/>
        <w:autoSpaceDN/>
        <w:adjustRightInd/>
        <w:ind w:left="360"/>
        <w:jc w:val="both"/>
        <w:textAlignment w:val="auto"/>
        <w:rPr>
          <w:rFonts w:asciiTheme="minorHAnsi" w:hAnsiTheme="minorHAnsi" w:cstheme="minorHAnsi"/>
          <w:b/>
          <w:bCs/>
          <w:sz w:val="22"/>
          <w:szCs w:val="22"/>
        </w:rPr>
      </w:pPr>
      <w:r w:rsidRPr="00ED67F7">
        <w:rPr>
          <w:rFonts w:asciiTheme="minorHAnsi" w:hAnsiTheme="minorHAnsi" w:cstheme="minorHAnsi"/>
          <w:b/>
          <w:bCs/>
          <w:sz w:val="22"/>
          <w:szCs w:val="22"/>
        </w:rPr>
        <w:t xml:space="preserve">For CHQ applicants only - </w:t>
      </w:r>
      <w:r w:rsidRPr="00ED67F7">
        <w:rPr>
          <w:rFonts w:asciiTheme="minorHAnsi" w:hAnsiTheme="minorHAnsi" w:cstheme="minorHAnsi"/>
          <w:sz w:val="22"/>
          <w:szCs w:val="22"/>
        </w:rPr>
        <w:t xml:space="preserve">educational programs and resources for health care professionals valued at less than </w:t>
      </w:r>
      <w:r w:rsidRPr="00ED67F7">
        <w:rPr>
          <w:rFonts w:asciiTheme="minorHAnsi" w:hAnsiTheme="minorHAnsi" w:cstheme="minorHAnsi"/>
          <w:b/>
          <w:bCs/>
          <w:sz w:val="22"/>
          <w:szCs w:val="22"/>
        </w:rPr>
        <w:t xml:space="preserve">$20,000 </w:t>
      </w:r>
      <w:r w:rsidRPr="00ED67F7">
        <w:rPr>
          <w:rFonts w:asciiTheme="minorHAnsi" w:hAnsiTheme="minorHAnsi" w:cstheme="minorHAnsi"/>
          <w:sz w:val="22"/>
          <w:szCs w:val="22"/>
        </w:rPr>
        <w:t>(N.B funding should be requested through the CHQ SERTA scheme for initiatives less than $20,000)</w:t>
      </w:r>
      <w:r w:rsidRPr="00ED67F7">
        <w:rPr>
          <w:rFonts w:asciiTheme="minorHAnsi" w:hAnsiTheme="minorHAnsi" w:cstheme="minorHAnsi"/>
          <w:b/>
          <w:bCs/>
          <w:sz w:val="22"/>
          <w:szCs w:val="22"/>
        </w:rPr>
        <w:t>.</w:t>
      </w:r>
    </w:p>
    <w:p w14:paraId="062EC5B8" w14:textId="3F88C43A" w:rsidR="00061245" w:rsidRPr="00061245" w:rsidRDefault="00802C79" w:rsidP="00061245">
      <w:pPr>
        <w:suppressAutoHyphens w:val="0"/>
        <w:autoSpaceDE/>
        <w:autoSpaceDN/>
        <w:adjustRightInd/>
        <w:jc w:val="both"/>
        <w:textAlignment w:val="auto"/>
        <w:rPr>
          <w:rFonts w:asciiTheme="minorHAnsi" w:hAnsiTheme="minorHAnsi" w:cstheme="minorHAnsi"/>
          <w:sz w:val="22"/>
          <w:szCs w:val="22"/>
        </w:rPr>
      </w:pPr>
      <w:sdt>
        <w:sdtPr>
          <w:rPr>
            <w:sz w:val="22"/>
            <w:szCs w:val="22"/>
          </w:rPr>
          <w:id w:val="1858308511"/>
          <w14:checkbox>
            <w14:checked w14:val="0"/>
            <w14:checkedState w14:val="2612" w14:font="MS Gothic"/>
            <w14:uncheckedState w14:val="2610" w14:font="MS Gothic"/>
          </w14:checkbox>
        </w:sdtPr>
        <w:sdtEndPr/>
        <w:sdtContent>
          <w:r w:rsidR="00061245">
            <w:rPr>
              <w:rFonts w:ascii="MS Gothic" w:eastAsia="MS Gothic" w:hAnsi="MS Gothic" w:hint="eastAsia"/>
              <w:sz w:val="22"/>
              <w:szCs w:val="22"/>
            </w:rPr>
            <w:t>☐</w:t>
          </w:r>
        </w:sdtContent>
      </w:sdt>
      <w:r w:rsidR="00061245">
        <w:rPr>
          <w:sz w:val="22"/>
          <w:szCs w:val="22"/>
        </w:rPr>
        <w:t>The</w:t>
      </w:r>
      <w:r w:rsidR="00061245" w:rsidRPr="00061245">
        <w:rPr>
          <w:sz w:val="22"/>
          <w:szCs w:val="22"/>
        </w:rPr>
        <w:t xml:space="preserve"> resources and infrastructure</w:t>
      </w:r>
      <w:r w:rsidR="00061245">
        <w:rPr>
          <w:sz w:val="22"/>
          <w:szCs w:val="22"/>
        </w:rPr>
        <w:t xml:space="preserve"> are in place</w:t>
      </w:r>
      <w:r w:rsidR="00061245" w:rsidRPr="00061245">
        <w:rPr>
          <w:sz w:val="22"/>
          <w:szCs w:val="22"/>
        </w:rPr>
        <w:t xml:space="preserve"> to implement the request</w:t>
      </w:r>
    </w:p>
    <w:tbl>
      <w:tblPr>
        <w:tblStyle w:val="TableGrid"/>
        <w:tblW w:w="9498" w:type="dxa"/>
        <w:jc w:val="center"/>
        <w:tblLook w:val="04A0" w:firstRow="1" w:lastRow="0" w:firstColumn="1" w:lastColumn="0" w:noHBand="0" w:noVBand="1"/>
      </w:tblPr>
      <w:tblGrid>
        <w:gridCol w:w="3261"/>
        <w:gridCol w:w="6237"/>
      </w:tblGrid>
      <w:tr w:rsidR="009252A0" w:rsidRPr="00ED67F7" w14:paraId="5DB10012" w14:textId="77777777" w:rsidTr="003B12C3">
        <w:trPr>
          <w:jc w:val="center"/>
        </w:trPr>
        <w:tc>
          <w:tcPr>
            <w:tcW w:w="3261" w:type="dxa"/>
          </w:tcPr>
          <w:p w14:paraId="3613EB71" w14:textId="7A65754F" w:rsidR="009252A0" w:rsidRPr="00ED67F7" w:rsidRDefault="009252A0" w:rsidP="001E798F">
            <w:pPr>
              <w:tabs>
                <w:tab w:val="left" w:pos="8305"/>
              </w:tabs>
              <w:jc w:val="both"/>
              <w:rPr>
                <w:rFonts w:asciiTheme="minorHAnsi" w:hAnsiTheme="minorHAnsi" w:cstheme="minorHAnsi"/>
                <w:sz w:val="22"/>
                <w:szCs w:val="22"/>
              </w:rPr>
            </w:pPr>
            <w:r w:rsidRPr="00ED67F7">
              <w:rPr>
                <w:rFonts w:asciiTheme="minorHAnsi" w:hAnsiTheme="minorHAnsi" w:cstheme="minorHAnsi"/>
                <w:sz w:val="22"/>
                <w:szCs w:val="22"/>
              </w:rPr>
              <w:t>Divisional</w:t>
            </w:r>
            <w:r w:rsidR="005D41E1" w:rsidRPr="00ED67F7">
              <w:rPr>
                <w:rFonts w:asciiTheme="minorHAnsi" w:hAnsiTheme="minorHAnsi" w:cstheme="minorHAnsi"/>
                <w:sz w:val="22"/>
                <w:szCs w:val="22"/>
              </w:rPr>
              <w:t xml:space="preserve"> or </w:t>
            </w:r>
            <w:r w:rsidRPr="00ED67F7">
              <w:rPr>
                <w:rFonts w:asciiTheme="minorHAnsi" w:hAnsiTheme="minorHAnsi" w:cstheme="minorHAnsi"/>
                <w:sz w:val="22"/>
                <w:szCs w:val="22"/>
              </w:rPr>
              <w:t>Executive Director</w:t>
            </w:r>
            <w:r w:rsidR="005C261D" w:rsidRPr="00ED67F7">
              <w:rPr>
                <w:rFonts w:asciiTheme="minorHAnsi" w:hAnsiTheme="minorHAnsi" w:cstheme="minorHAnsi"/>
                <w:sz w:val="22"/>
                <w:szCs w:val="22"/>
              </w:rPr>
              <w:t xml:space="preserve"> or CEO of Foundation</w:t>
            </w:r>
          </w:p>
        </w:tc>
        <w:tc>
          <w:tcPr>
            <w:tcW w:w="6237" w:type="dxa"/>
          </w:tcPr>
          <w:p w14:paraId="353C19A8" w14:textId="77777777" w:rsidR="009252A0" w:rsidRPr="00ED67F7" w:rsidRDefault="009252A0" w:rsidP="001E798F">
            <w:pPr>
              <w:tabs>
                <w:tab w:val="left" w:pos="8305"/>
              </w:tabs>
              <w:jc w:val="both"/>
              <w:rPr>
                <w:rFonts w:asciiTheme="minorHAnsi" w:hAnsiTheme="minorHAnsi" w:cstheme="minorHAnsi"/>
                <w:sz w:val="22"/>
                <w:szCs w:val="22"/>
              </w:rPr>
            </w:pPr>
          </w:p>
        </w:tc>
      </w:tr>
      <w:tr w:rsidR="009252A0" w:rsidRPr="00ED67F7" w14:paraId="2D9DC3BB" w14:textId="77777777" w:rsidTr="003B12C3">
        <w:trPr>
          <w:jc w:val="center"/>
        </w:trPr>
        <w:tc>
          <w:tcPr>
            <w:tcW w:w="3261" w:type="dxa"/>
          </w:tcPr>
          <w:p w14:paraId="6A5C9BA9" w14:textId="77777777" w:rsidR="009252A0" w:rsidRPr="00ED67F7" w:rsidRDefault="009252A0" w:rsidP="001E798F">
            <w:pPr>
              <w:tabs>
                <w:tab w:val="left" w:pos="8305"/>
              </w:tabs>
              <w:jc w:val="both"/>
              <w:rPr>
                <w:rFonts w:asciiTheme="minorHAnsi" w:hAnsiTheme="minorHAnsi" w:cstheme="minorHAnsi"/>
                <w:sz w:val="22"/>
                <w:szCs w:val="22"/>
              </w:rPr>
            </w:pPr>
            <w:r w:rsidRPr="00ED67F7">
              <w:rPr>
                <w:rFonts w:asciiTheme="minorHAnsi" w:hAnsiTheme="minorHAnsi" w:cstheme="minorHAnsi"/>
                <w:sz w:val="22"/>
                <w:szCs w:val="22"/>
              </w:rPr>
              <w:t>Name</w:t>
            </w:r>
          </w:p>
        </w:tc>
        <w:tc>
          <w:tcPr>
            <w:tcW w:w="6237" w:type="dxa"/>
          </w:tcPr>
          <w:p w14:paraId="7DCC9C86" w14:textId="77777777" w:rsidR="009252A0" w:rsidRPr="00ED67F7" w:rsidRDefault="009252A0" w:rsidP="001E798F">
            <w:pPr>
              <w:tabs>
                <w:tab w:val="left" w:pos="8305"/>
              </w:tabs>
              <w:jc w:val="both"/>
              <w:rPr>
                <w:rFonts w:asciiTheme="minorHAnsi" w:hAnsiTheme="minorHAnsi" w:cstheme="minorHAnsi"/>
                <w:sz w:val="22"/>
                <w:szCs w:val="22"/>
              </w:rPr>
            </w:pPr>
          </w:p>
        </w:tc>
      </w:tr>
      <w:tr w:rsidR="009252A0" w:rsidRPr="00ED67F7" w14:paraId="76D2E19B" w14:textId="77777777" w:rsidTr="003B12C3">
        <w:trPr>
          <w:jc w:val="center"/>
        </w:trPr>
        <w:tc>
          <w:tcPr>
            <w:tcW w:w="3261" w:type="dxa"/>
          </w:tcPr>
          <w:p w14:paraId="186AAAF0" w14:textId="77777777" w:rsidR="009252A0" w:rsidRPr="00ED67F7" w:rsidRDefault="009252A0" w:rsidP="001E798F">
            <w:pPr>
              <w:tabs>
                <w:tab w:val="left" w:pos="8305"/>
              </w:tabs>
              <w:jc w:val="both"/>
              <w:rPr>
                <w:rFonts w:asciiTheme="minorHAnsi" w:hAnsiTheme="minorHAnsi" w:cstheme="minorHAnsi"/>
                <w:sz w:val="22"/>
                <w:szCs w:val="22"/>
              </w:rPr>
            </w:pPr>
            <w:r w:rsidRPr="00ED67F7">
              <w:rPr>
                <w:rFonts w:asciiTheme="minorHAnsi" w:hAnsiTheme="minorHAnsi" w:cstheme="minorHAnsi"/>
                <w:sz w:val="22"/>
                <w:szCs w:val="22"/>
              </w:rPr>
              <w:t>Signature</w:t>
            </w:r>
          </w:p>
        </w:tc>
        <w:tc>
          <w:tcPr>
            <w:tcW w:w="6237" w:type="dxa"/>
          </w:tcPr>
          <w:p w14:paraId="4F2C7009" w14:textId="77777777" w:rsidR="009252A0" w:rsidRPr="00ED67F7" w:rsidRDefault="009252A0" w:rsidP="001E798F">
            <w:pPr>
              <w:tabs>
                <w:tab w:val="left" w:pos="8305"/>
              </w:tabs>
              <w:jc w:val="both"/>
              <w:rPr>
                <w:rFonts w:asciiTheme="minorHAnsi" w:hAnsiTheme="minorHAnsi" w:cstheme="minorHAnsi"/>
                <w:sz w:val="22"/>
                <w:szCs w:val="22"/>
              </w:rPr>
            </w:pPr>
          </w:p>
        </w:tc>
      </w:tr>
      <w:tr w:rsidR="009252A0" w:rsidRPr="00ED67F7" w14:paraId="27DD06D6" w14:textId="77777777" w:rsidTr="003B12C3">
        <w:trPr>
          <w:jc w:val="center"/>
        </w:trPr>
        <w:tc>
          <w:tcPr>
            <w:tcW w:w="3261" w:type="dxa"/>
          </w:tcPr>
          <w:p w14:paraId="1325FD6F" w14:textId="77777777" w:rsidR="009252A0" w:rsidRPr="00ED67F7" w:rsidRDefault="009252A0" w:rsidP="001E798F">
            <w:pPr>
              <w:tabs>
                <w:tab w:val="left" w:pos="8305"/>
              </w:tabs>
              <w:jc w:val="both"/>
              <w:rPr>
                <w:rFonts w:asciiTheme="minorHAnsi" w:hAnsiTheme="minorHAnsi" w:cstheme="minorHAnsi"/>
                <w:sz w:val="22"/>
                <w:szCs w:val="22"/>
              </w:rPr>
            </w:pPr>
            <w:r w:rsidRPr="00ED67F7">
              <w:rPr>
                <w:rFonts w:asciiTheme="minorHAnsi" w:hAnsiTheme="minorHAnsi" w:cstheme="minorHAnsi"/>
                <w:sz w:val="22"/>
                <w:szCs w:val="22"/>
              </w:rPr>
              <w:t>Date</w:t>
            </w:r>
          </w:p>
        </w:tc>
        <w:tc>
          <w:tcPr>
            <w:tcW w:w="6237" w:type="dxa"/>
          </w:tcPr>
          <w:p w14:paraId="33784432" w14:textId="77777777" w:rsidR="009252A0" w:rsidRPr="00ED67F7" w:rsidRDefault="009252A0" w:rsidP="001E798F">
            <w:pPr>
              <w:tabs>
                <w:tab w:val="left" w:pos="8305"/>
              </w:tabs>
              <w:jc w:val="both"/>
              <w:rPr>
                <w:rFonts w:asciiTheme="minorHAnsi" w:hAnsiTheme="minorHAnsi" w:cstheme="minorHAnsi"/>
                <w:sz w:val="22"/>
                <w:szCs w:val="22"/>
              </w:rPr>
            </w:pPr>
          </w:p>
        </w:tc>
      </w:tr>
    </w:tbl>
    <w:p w14:paraId="655BFCF5" w14:textId="77777777" w:rsidR="009252A0" w:rsidRPr="00ED67F7" w:rsidRDefault="009252A0" w:rsidP="001E798F">
      <w:pPr>
        <w:spacing w:after="160" w:line="259" w:lineRule="auto"/>
        <w:jc w:val="both"/>
        <w:rPr>
          <w:rFonts w:asciiTheme="minorHAnsi" w:hAnsiTheme="minorHAnsi" w:cstheme="minorHAnsi"/>
          <w:color w:val="FFFFFF" w:themeColor="background1"/>
          <w:sz w:val="22"/>
          <w:szCs w:val="22"/>
        </w:rPr>
      </w:pPr>
    </w:p>
    <w:p w14:paraId="6BAC5F69" w14:textId="77777777" w:rsidR="00AE247C" w:rsidRPr="00ED67F7" w:rsidRDefault="00AE247C" w:rsidP="001E798F">
      <w:pPr>
        <w:jc w:val="both"/>
        <w:rPr>
          <w:rFonts w:asciiTheme="minorHAnsi" w:hAnsiTheme="minorHAnsi" w:cstheme="minorHAnsi"/>
          <w:sz w:val="22"/>
          <w:szCs w:val="22"/>
        </w:rPr>
      </w:pPr>
    </w:p>
    <w:sectPr w:rsidR="00AE247C" w:rsidRPr="00ED67F7" w:rsidSect="0013710D">
      <w:footerReference w:type="even" r:id="rId10"/>
      <w:footerReference w:type="default" r:id="rId11"/>
      <w:headerReference w:type="first" r:id="rId12"/>
      <w:footerReference w:type="first" r:id="rId13"/>
      <w:type w:val="continuous"/>
      <w:pgSz w:w="11900" w:h="16840"/>
      <w:pgMar w:top="1440" w:right="1440" w:bottom="1440" w:left="1440" w:header="175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D09FD" w14:textId="77777777" w:rsidR="00B15A3E" w:rsidRDefault="00B15A3E" w:rsidP="00D27703">
      <w:r>
        <w:separator/>
      </w:r>
    </w:p>
  </w:endnote>
  <w:endnote w:type="continuationSeparator" w:id="0">
    <w:p w14:paraId="52FBD45F" w14:textId="77777777" w:rsidR="00B15A3E" w:rsidRDefault="00B15A3E" w:rsidP="00D27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ondo-Bold">
    <w:altName w:val="Tondo"/>
    <w:charset w:val="00"/>
    <w:family w:val="swiss"/>
    <w:pitch w:val="variable"/>
    <w:sig w:usb0="A00002AF" w:usb1="5000205B" w:usb2="00000000" w:usb3="00000000" w:csb0="0000009F" w:csb1="00000000"/>
  </w:font>
  <w:font w:name="Avenir">
    <w:altName w:val="Calibri"/>
    <w:charset w:val="00"/>
    <w:family w:val="swiss"/>
    <w:pitch w:val="variable"/>
    <w:sig w:usb0="800000AF" w:usb1="5000204A" w:usb2="00000000" w:usb3="00000000" w:csb0="0000009B" w:csb1="00000000"/>
  </w:font>
  <w:font w:name="Avenir Book">
    <w:altName w:val="Tw Cen MT"/>
    <w:charset w:val="00"/>
    <w:family w:val="auto"/>
    <w:pitch w:val="variable"/>
    <w:sig w:usb0="800000AF" w:usb1="5000204A" w:usb2="00000000" w:usb3="00000000" w:csb0="0000009B" w:csb1="00000000"/>
  </w:font>
  <w:font w:name="Minion Pro">
    <w:altName w:val="Cambria"/>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ondo">
    <w:panose1 w:val="020F0503020202020204"/>
    <w:charset w:val="00"/>
    <w:family w:val="swiss"/>
    <w:pitch w:val="variable"/>
    <w:sig w:usb0="A00002AF" w:usb1="5000205B" w:usb2="00000000" w:usb3="00000000" w:csb0="0000009F" w:csb1="00000000"/>
  </w:font>
  <w:font w:name="Avenir Medium">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5446342"/>
      <w:docPartObj>
        <w:docPartGallery w:val="Page Numbers (Bottom of Page)"/>
        <w:docPartUnique/>
      </w:docPartObj>
    </w:sdtPr>
    <w:sdtEndPr>
      <w:rPr>
        <w:rStyle w:val="PageNumber"/>
      </w:rPr>
    </w:sdtEndPr>
    <w:sdtContent>
      <w:p w14:paraId="08ECC149" w14:textId="42EB2AD3" w:rsidR="006933C9" w:rsidRDefault="006933C9" w:rsidP="00CE00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532AC5" w14:textId="77777777" w:rsidR="006933C9" w:rsidRDefault="006933C9" w:rsidP="006933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ondo" w:hAnsi="Tondo"/>
      </w:rPr>
      <w:id w:val="821617166"/>
      <w:docPartObj>
        <w:docPartGallery w:val="Page Numbers (Bottom of Page)"/>
        <w:docPartUnique/>
      </w:docPartObj>
    </w:sdtPr>
    <w:sdtEndPr>
      <w:rPr>
        <w:rStyle w:val="PageNumber"/>
        <w:color w:val="00371C" w:themeColor="text1"/>
      </w:rPr>
    </w:sdtEndPr>
    <w:sdtContent>
      <w:p w14:paraId="3BB41BCB" w14:textId="43326118" w:rsidR="006933C9" w:rsidRPr="00A27037" w:rsidRDefault="006933C9" w:rsidP="00CE0095">
        <w:pPr>
          <w:pStyle w:val="Footer"/>
          <w:framePr w:wrap="none" w:vAnchor="text" w:hAnchor="margin" w:xAlign="right" w:y="1"/>
          <w:rPr>
            <w:rStyle w:val="PageNumber"/>
            <w:rFonts w:ascii="Tondo" w:hAnsi="Tondo"/>
            <w:color w:val="00371C" w:themeColor="text1"/>
          </w:rPr>
        </w:pPr>
        <w:r w:rsidRPr="00A27037">
          <w:rPr>
            <w:rStyle w:val="PageNumber"/>
            <w:rFonts w:ascii="Tondo" w:hAnsi="Tondo"/>
            <w:color w:val="00371C" w:themeColor="text1"/>
          </w:rPr>
          <w:fldChar w:fldCharType="begin"/>
        </w:r>
        <w:r w:rsidRPr="00A27037">
          <w:rPr>
            <w:rStyle w:val="PageNumber"/>
            <w:rFonts w:ascii="Tondo" w:hAnsi="Tondo"/>
            <w:color w:val="00371C" w:themeColor="text1"/>
          </w:rPr>
          <w:instrText xml:space="preserve"> PAGE </w:instrText>
        </w:r>
        <w:r w:rsidRPr="00A27037">
          <w:rPr>
            <w:rStyle w:val="PageNumber"/>
            <w:rFonts w:ascii="Tondo" w:hAnsi="Tondo"/>
            <w:color w:val="00371C" w:themeColor="text1"/>
          </w:rPr>
          <w:fldChar w:fldCharType="separate"/>
        </w:r>
        <w:r w:rsidRPr="00A27037">
          <w:rPr>
            <w:rStyle w:val="PageNumber"/>
            <w:rFonts w:ascii="Tondo" w:hAnsi="Tondo"/>
            <w:noProof/>
            <w:color w:val="00371C" w:themeColor="text1"/>
          </w:rPr>
          <w:t>2</w:t>
        </w:r>
        <w:r w:rsidRPr="00A27037">
          <w:rPr>
            <w:rStyle w:val="PageNumber"/>
            <w:rFonts w:ascii="Tondo" w:hAnsi="Tondo"/>
            <w:color w:val="00371C" w:themeColor="text1"/>
          </w:rPr>
          <w:fldChar w:fldCharType="end"/>
        </w:r>
      </w:p>
    </w:sdtContent>
  </w:sdt>
  <w:p w14:paraId="5D2493B2" w14:textId="4DB64F67" w:rsidR="006933C9" w:rsidRPr="00A27037" w:rsidRDefault="00FE7F0F" w:rsidP="00FE7F0F">
    <w:pPr>
      <w:pStyle w:val="Footer"/>
      <w:ind w:right="360"/>
      <w:jc w:val="right"/>
      <w:rPr>
        <w:rFonts w:ascii="Tondo" w:hAnsi="Tondo"/>
      </w:rPr>
    </w:pPr>
    <w:r w:rsidRPr="00A27037">
      <w:rPr>
        <w:rFonts w:ascii="Tondo" w:hAnsi="Tondo"/>
        <w:noProof/>
        <w:spacing w:val="10"/>
      </w:rPr>
      <w:drawing>
        <wp:anchor distT="0" distB="0" distL="114300" distR="114300" simplePos="0" relativeHeight="251664384" behindDoc="1" locked="0" layoutInCell="1" allowOverlap="1" wp14:anchorId="209351D5" wp14:editId="2AFB40C4">
          <wp:simplePos x="0" y="0"/>
          <wp:positionH relativeFrom="column">
            <wp:posOffset>-904240</wp:posOffset>
          </wp:positionH>
          <wp:positionV relativeFrom="paragraph">
            <wp:posOffset>-1641856</wp:posOffset>
          </wp:positionV>
          <wp:extent cx="7543836" cy="2270678"/>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43836" cy="2270678"/>
                  </a:xfrm>
                  <a:prstGeom prst="rect">
                    <a:avLst/>
                  </a:prstGeom>
                </pic:spPr>
              </pic:pic>
            </a:graphicData>
          </a:graphic>
          <wp14:sizeRelH relativeFrom="page">
            <wp14:pctWidth>0</wp14:pctWidth>
          </wp14:sizeRelH>
          <wp14:sizeRelV relativeFrom="page">
            <wp14:pctHeight>0</wp14:pctHeight>
          </wp14:sizeRelV>
        </wp:anchor>
      </w:drawing>
    </w:r>
    <w:sdt>
      <w:sdtPr>
        <w:rPr>
          <w:rFonts w:ascii="Tondo" w:hAnsi="Tondo"/>
          <w:color w:val="FFFFFF" w:themeColor="background1"/>
          <w:spacing w:val="10"/>
        </w:rPr>
        <w:alias w:val="Title"/>
        <w:tag w:val=""/>
        <w:id w:val="560986026"/>
        <w:placeholder>
          <w:docPart w:val="9E99FF950EE1D74F9C1BED38299CFE73"/>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A07734">
          <w:rPr>
            <w:rFonts w:ascii="Tondo" w:hAnsi="Tondo"/>
            <w:color w:val="FFFFFF" w:themeColor="background1"/>
            <w:spacing w:val="10"/>
          </w:rPr>
          <w:t>2022 CHF Funding Scheme Letter of Support</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8BE01" w14:textId="52C04F3A" w:rsidR="00FE7F0F" w:rsidRDefault="00FE7F0F" w:rsidP="00FE7F0F">
    <w:pPr>
      <w:pStyle w:val="BasicParagraph"/>
      <w:suppressAutoHyphens/>
      <w:spacing w:line="240" w:lineRule="auto"/>
      <w:rPr>
        <w:rFonts w:ascii="Avenir Medium" w:hAnsi="Avenir Medium" w:cs="Avenir Medium"/>
        <w:color w:val="1D3A24"/>
        <w:sz w:val="21"/>
        <w:szCs w:val="21"/>
      </w:rPr>
    </w:pPr>
    <w:bookmarkStart w:id="0" w:name="_Hlk78276939"/>
    <w:r w:rsidRPr="00FE7F0F">
      <w:rPr>
        <w:noProof/>
        <w:color w:val="FFFFFF" w:themeColor="background1"/>
      </w:rPr>
      <w:drawing>
        <wp:anchor distT="0" distB="0" distL="114300" distR="114300" simplePos="0" relativeHeight="251663360" behindDoc="1" locked="0" layoutInCell="1" allowOverlap="1" wp14:anchorId="187F4910" wp14:editId="2ED15CA8">
          <wp:simplePos x="0" y="0"/>
          <wp:positionH relativeFrom="column">
            <wp:posOffset>-904875</wp:posOffset>
          </wp:positionH>
          <wp:positionV relativeFrom="paragraph">
            <wp:posOffset>-1136015</wp:posOffset>
          </wp:positionV>
          <wp:extent cx="7541999" cy="2270125"/>
          <wp:effectExtent l="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45705" cy="2271241"/>
                  </a:xfrm>
                  <a:prstGeom prst="rect">
                    <a:avLst/>
                  </a:prstGeom>
                </pic:spPr>
              </pic:pic>
            </a:graphicData>
          </a:graphic>
          <wp14:sizeRelH relativeFrom="page">
            <wp14:pctWidth>0</wp14:pctWidth>
          </wp14:sizeRelH>
          <wp14:sizeRelV relativeFrom="page">
            <wp14:pctHeight>0</wp14:pctHeight>
          </wp14:sizeRelV>
        </wp:anchor>
      </w:drawing>
    </w:r>
    <w:r>
      <w:rPr>
        <w:rFonts w:ascii="Avenir Medium" w:hAnsi="Avenir Medium" w:cs="Avenir Medium"/>
        <w:color w:val="1D3A24"/>
        <w:sz w:val="21"/>
        <w:szCs w:val="21"/>
      </w:rPr>
      <w:t>PO Box 8009, Woolloongabba QLD 4102</w:t>
    </w:r>
  </w:p>
  <w:p w14:paraId="779DE634" w14:textId="77777777" w:rsidR="00FE7F0F" w:rsidRDefault="00FE7F0F" w:rsidP="00FE7F0F">
    <w:pPr>
      <w:pStyle w:val="BasicParagraph"/>
      <w:suppressAutoHyphens/>
      <w:spacing w:line="240" w:lineRule="auto"/>
      <w:rPr>
        <w:rFonts w:ascii="Avenir Medium" w:hAnsi="Avenir Medium" w:cs="Avenir Medium"/>
        <w:color w:val="1D3A24"/>
        <w:sz w:val="21"/>
        <w:szCs w:val="21"/>
      </w:rPr>
    </w:pPr>
    <w:r>
      <w:rPr>
        <w:rFonts w:ascii="Avenir Medium" w:hAnsi="Avenir Medium" w:cs="Avenir Medium"/>
        <w:color w:val="1D3A24"/>
        <w:sz w:val="21"/>
        <w:szCs w:val="21"/>
      </w:rPr>
      <w:t>1300 742 554 | info@childrens.org.au</w:t>
    </w:r>
  </w:p>
  <w:p w14:paraId="7F9561C8" w14:textId="77777777" w:rsidR="00FE7F0F" w:rsidRPr="009252A0" w:rsidRDefault="00FE7F0F" w:rsidP="00FE7F0F">
    <w:pPr>
      <w:pStyle w:val="BasicParagraph"/>
      <w:suppressAutoHyphens/>
      <w:spacing w:line="240" w:lineRule="auto"/>
      <w:rPr>
        <w:rFonts w:ascii="Avenir Book" w:hAnsi="Avenir Book" w:cs="Avenir Book"/>
        <w:outline/>
        <w:sz w:val="21"/>
        <w:szCs w:val="21"/>
        <w14:textOutline w14:w="9525" w14:cap="flat" w14:cmpd="sng" w14:algn="ctr">
          <w14:solidFill>
            <w14:srgbClr w14:val="000000"/>
          </w14:solidFill>
          <w14:prstDash w14:val="solid"/>
          <w14:round/>
        </w14:textOutline>
        <w14:textFill>
          <w14:noFill/>
        </w14:textFill>
      </w:rPr>
    </w:pPr>
    <w:r>
      <w:rPr>
        <w:rFonts w:ascii="Avenir Medium" w:hAnsi="Avenir Medium" w:cs="Avenir Medium"/>
        <w:color w:val="1D3A24"/>
        <w:sz w:val="17"/>
        <w:szCs w:val="17"/>
      </w:rPr>
      <w:t>ABN 11 607 902 687</w:t>
    </w:r>
  </w:p>
  <w:bookmarkEnd w:id="0"/>
  <w:p w14:paraId="286FBF13" w14:textId="39C4ECE1" w:rsidR="006933C9" w:rsidRPr="00FE7F0F" w:rsidRDefault="00FE7F0F" w:rsidP="00FE7F0F">
    <w:pPr>
      <w:pStyle w:val="Footer"/>
      <w:spacing w:line="240" w:lineRule="auto"/>
      <w:rPr>
        <w:color w:val="FFFFFF" w:themeColor="background1"/>
      </w:rPr>
    </w:pPr>
    <w:r w:rsidRPr="00FE7F0F">
      <w:rPr>
        <w:rFonts w:ascii="Tondo-Bold" w:hAnsi="Tondo-Bold" w:cs="Tondo-Bold"/>
        <w:b/>
        <w:bCs/>
        <w:color w:val="FFFFFF" w:themeColor="background1"/>
        <w14:textOutline w14:w="9525" w14:cap="flat" w14:cmpd="sng" w14:algn="ctr">
          <w14:noFill/>
          <w14:prstDash w14:val="solid"/>
          <w14:round/>
        </w14:textOutline>
      </w:rPr>
      <w:t>www.childrens.org.au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767A7" w14:textId="77777777" w:rsidR="00B15A3E" w:rsidRDefault="00B15A3E" w:rsidP="00D27703">
      <w:r>
        <w:separator/>
      </w:r>
    </w:p>
  </w:footnote>
  <w:footnote w:type="continuationSeparator" w:id="0">
    <w:p w14:paraId="053F7304" w14:textId="77777777" w:rsidR="00B15A3E" w:rsidRDefault="00B15A3E" w:rsidP="00D27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EE342" w14:textId="6A6D3CD0" w:rsidR="002F6C90" w:rsidRDefault="0013710D" w:rsidP="00D27703">
    <w:pPr>
      <w:pStyle w:val="Header"/>
    </w:pPr>
    <w:r>
      <w:rPr>
        <w:noProof/>
      </w:rPr>
      <w:drawing>
        <wp:anchor distT="0" distB="0" distL="114300" distR="114300" simplePos="0" relativeHeight="251662336" behindDoc="0" locked="0" layoutInCell="1" allowOverlap="1" wp14:anchorId="0489B2E8" wp14:editId="47FD69AD">
          <wp:simplePos x="0" y="0"/>
          <wp:positionH relativeFrom="column">
            <wp:posOffset>-901700</wp:posOffset>
          </wp:positionH>
          <wp:positionV relativeFrom="paragraph">
            <wp:posOffset>-1198245</wp:posOffset>
          </wp:positionV>
          <wp:extent cx="7515860" cy="1733550"/>
          <wp:effectExtent l="0" t="0" r="889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15860" cy="17335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6432" behindDoc="0" locked="0" layoutInCell="1" allowOverlap="1" wp14:anchorId="102B0C2A" wp14:editId="6E83FCB8">
              <wp:simplePos x="0" y="0"/>
              <wp:positionH relativeFrom="column">
                <wp:posOffset>-171450</wp:posOffset>
              </wp:positionH>
              <wp:positionV relativeFrom="paragraph">
                <wp:posOffset>-730250</wp:posOffset>
              </wp:positionV>
              <wp:extent cx="4057650" cy="1295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1295400"/>
                      </a:xfrm>
                      <a:prstGeom prst="rect">
                        <a:avLst/>
                      </a:prstGeom>
                      <a:solidFill>
                        <a:srgbClr val="FFFFFF"/>
                      </a:solidFill>
                      <a:ln w="9525">
                        <a:noFill/>
                        <a:miter lim="800000"/>
                        <a:headEnd/>
                        <a:tailEnd/>
                      </a:ln>
                    </wps:spPr>
                    <wps:txbx>
                      <w:txbxContent>
                        <w:p w14:paraId="4ADB6EAA" w14:textId="5B69886C" w:rsidR="009252A0" w:rsidRPr="009252A0" w:rsidRDefault="009252A0" w:rsidP="009252A0">
                          <w:pPr>
                            <w:pStyle w:val="Title"/>
                            <w:jc w:val="center"/>
                            <w:rPr>
                              <w:sz w:val="44"/>
                              <w:szCs w:val="44"/>
                              <w:lang w:val="en-AU"/>
                            </w:rPr>
                          </w:pPr>
                          <w:r w:rsidRPr="009252A0">
                            <w:rPr>
                              <w:sz w:val="44"/>
                              <w:szCs w:val="44"/>
                              <w:lang w:val="en-AU"/>
                            </w:rPr>
                            <w:t>2022 CHF Funding Scheme</w:t>
                          </w:r>
                        </w:p>
                        <w:p w14:paraId="7AA36F1F" w14:textId="6E6E32B8" w:rsidR="009252A0" w:rsidRPr="009252A0" w:rsidRDefault="009252A0" w:rsidP="009252A0">
                          <w:pPr>
                            <w:pStyle w:val="Title"/>
                            <w:jc w:val="center"/>
                            <w:rPr>
                              <w:sz w:val="44"/>
                              <w:szCs w:val="44"/>
                              <w:lang w:val="en-AU"/>
                            </w:rPr>
                          </w:pPr>
                          <w:r w:rsidRPr="009252A0">
                            <w:rPr>
                              <w:sz w:val="44"/>
                              <w:szCs w:val="44"/>
                              <w:lang w:val="en-AU"/>
                            </w:rPr>
                            <w:t>Letter of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2B0C2A" id="_x0000_t202" coordsize="21600,21600" o:spt="202" path="m,l,21600r21600,l21600,xe">
              <v:stroke joinstyle="miter"/>
              <v:path gradientshapeok="t" o:connecttype="rect"/>
            </v:shapetype>
            <v:shape id="Text Box 2" o:spid="_x0000_s1026" type="#_x0000_t202" style="position:absolute;margin-left:-13.5pt;margin-top:-57.5pt;width:319.5pt;height:10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" stroked="f">
              <v:textbox>
                <w:txbxContent>
                  <w:p w14:paraId="4ADB6EAA" w14:textId="5B69886C" w:rsidR="009252A0" w:rsidRPr="009252A0" w:rsidRDefault="009252A0" w:rsidP="009252A0">
                    <w:pPr>
                      <w:pStyle w:val="Title"/>
                      <w:jc w:val="center"/>
                      <w:rPr>
                        <w:sz w:val="44"/>
                        <w:szCs w:val="44"/>
                        <w:lang w:val="en-AU"/>
                      </w:rPr>
                    </w:pPr>
                    <w:r w:rsidRPr="009252A0">
                      <w:rPr>
                        <w:sz w:val="44"/>
                        <w:szCs w:val="44"/>
                        <w:lang w:val="en-AU"/>
                      </w:rPr>
                      <w:t>2022 CHF Funding Scheme</w:t>
                    </w:r>
                  </w:p>
                  <w:p w14:paraId="7AA36F1F" w14:textId="6E6E32B8" w:rsidR="009252A0" w:rsidRPr="009252A0" w:rsidRDefault="009252A0" w:rsidP="009252A0">
                    <w:pPr>
                      <w:pStyle w:val="Title"/>
                      <w:jc w:val="center"/>
                      <w:rPr>
                        <w:sz w:val="44"/>
                        <w:szCs w:val="44"/>
                        <w:lang w:val="en-AU"/>
                      </w:rPr>
                    </w:pPr>
                    <w:r w:rsidRPr="009252A0">
                      <w:rPr>
                        <w:sz w:val="44"/>
                        <w:szCs w:val="44"/>
                        <w:lang w:val="en-AU"/>
                      </w:rPr>
                      <w:t>Letter of Support</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3CA06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2EC4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D0C8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C72B8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E2AA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1E83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84BB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5EE9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3630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2656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7A69AB"/>
    <w:multiLevelType w:val="hybridMultilevel"/>
    <w:tmpl w:val="6F9AF044"/>
    <w:lvl w:ilvl="0" w:tplc="03AE977E">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B0F68"/>
    <w:multiLevelType w:val="hybridMultilevel"/>
    <w:tmpl w:val="7C22961E"/>
    <w:lvl w:ilvl="0" w:tplc="2004A62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AD1DD5"/>
    <w:multiLevelType w:val="hybridMultilevel"/>
    <w:tmpl w:val="526C4CC2"/>
    <w:lvl w:ilvl="0" w:tplc="302EBFA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23455A1"/>
    <w:multiLevelType w:val="hybridMultilevel"/>
    <w:tmpl w:val="3A02D990"/>
    <w:lvl w:ilvl="0" w:tplc="22F0A562">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874AA7D6">
      <w:start w:val="1"/>
      <w:numFmt w:val="lowerRoman"/>
      <w:lvlText w:val="(%3)"/>
      <w:lvlJc w:val="left"/>
      <w:pPr>
        <w:ind w:left="2520" w:hanging="720"/>
      </w:pPr>
      <w:rPr>
        <w:rFont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2C2E18"/>
    <w:multiLevelType w:val="hybridMultilevel"/>
    <w:tmpl w:val="7F78B822"/>
    <w:lvl w:ilvl="0" w:tplc="908A9E54">
      <w:start w:val="1"/>
      <w:numFmt w:val="bullet"/>
      <w:pStyle w:val="BulletList"/>
      <w:lvlText w:val=""/>
      <w:lvlJc w:val="left"/>
      <w:pPr>
        <w:ind w:left="720" w:hanging="360"/>
      </w:pPr>
      <w:rPr>
        <w:rFonts w:ascii="Symbol" w:hAnsi="Symbol" w:hint="default"/>
        <w:color w:val="2B1244" w:themeColor="text2"/>
        <w:u w:color="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D67FE4"/>
    <w:multiLevelType w:val="hybridMultilevel"/>
    <w:tmpl w:val="3EF6E082"/>
    <w:lvl w:ilvl="0" w:tplc="5AF4A73E">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FDA4CCE"/>
    <w:multiLevelType w:val="hybridMultilevel"/>
    <w:tmpl w:val="F47A80F4"/>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9D5B08"/>
    <w:multiLevelType w:val="hybridMultilevel"/>
    <w:tmpl w:val="FCB69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33584228">
    <w:abstractNumId w:val="15"/>
  </w:num>
  <w:num w:numId="2" w16cid:durableId="871722306">
    <w:abstractNumId w:val="0"/>
  </w:num>
  <w:num w:numId="3" w16cid:durableId="938683711">
    <w:abstractNumId w:val="1"/>
  </w:num>
  <w:num w:numId="4" w16cid:durableId="2113932258">
    <w:abstractNumId w:val="2"/>
  </w:num>
  <w:num w:numId="5" w16cid:durableId="1784693813">
    <w:abstractNumId w:val="3"/>
  </w:num>
  <w:num w:numId="6" w16cid:durableId="1574896079">
    <w:abstractNumId w:val="8"/>
  </w:num>
  <w:num w:numId="7" w16cid:durableId="1899587168">
    <w:abstractNumId w:val="4"/>
  </w:num>
  <w:num w:numId="8" w16cid:durableId="1895389052">
    <w:abstractNumId w:val="5"/>
  </w:num>
  <w:num w:numId="9" w16cid:durableId="2009092114">
    <w:abstractNumId w:val="6"/>
  </w:num>
  <w:num w:numId="10" w16cid:durableId="976957259">
    <w:abstractNumId w:val="7"/>
  </w:num>
  <w:num w:numId="11" w16cid:durableId="775172915">
    <w:abstractNumId w:val="9"/>
  </w:num>
  <w:num w:numId="12" w16cid:durableId="1572814433">
    <w:abstractNumId w:val="13"/>
  </w:num>
  <w:num w:numId="13" w16cid:durableId="1603300793">
    <w:abstractNumId w:val="10"/>
  </w:num>
  <w:num w:numId="14" w16cid:durableId="1895777849">
    <w:abstractNumId w:val="14"/>
  </w:num>
  <w:num w:numId="15" w16cid:durableId="950235932">
    <w:abstractNumId w:val="17"/>
  </w:num>
  <w:num w:numId="16" w16cid:durableId="1396705116">
    <w:abstractNumId w:val="16"/>
  </w:num>
  <w:num w:numId="17" w16cid:durableId="1994987312">
    <w:abstractNumId w:val="11"/>
  </w:num>
  <w:num w:numId="18" w16cid:durableId="12680799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A4B"/>
    <w:rsid w:val="00052D65"/>
    <w:rsid w:val="0005491C"/>
    <w:rsid w:val="00061245"/>
    <w:rsid w:val="000646A8"/>
    <w:rsid w:val="00065145"/>
    <w:rsid w:val="00071B3F"/>
    <w:rsid w:val="00072B66"/>
    <w:rsid w:val="000841C6"/>
    <w:rsid w:val="00105639"/>
    <w:rsid w:val="0013710D"/>
    <w:rsid w:val="001569C5"/>
    <w:rsid w:val="001951C7"/>
    <w:rsid w:val="001B00B3"/>
    <w:rsid w:val="001E798F"/>
    <w:rsid w:val="00205E8E"/>
    <w:rsid w:val="00220744"/>
    <w:rsid w:val="00221722"/>
    <w:rsid w:val="00290E8D"/>
    <w:rsid w:val="002F564B"/>
    <w:rsid w:val="002F6C90"/>
    <w:rsid w:val="003A1EC5"/>
    <w:rsid w:val="003B12C3"/>
    <w:rsid w:val="003C622B"/>
    <w:rsid w:val="003F5363"/>
    <w:rsid w:val="0040342A"/>
    <w:rsid w:val="004466F4"/>
    <w:rsid w:val="00470C03"/>
    <w:rsid w:val="00536594"/>
    <w:rsid w:val="005455F8"/>
    <w:rsid w:val="00573DA0"/>
    <w:rsid w:val="00595EAD"/>
    <w:rsid w:val="005C261D"/>
    <w:rsid w:val="005D26F3"/>
    <w:rsid w:val="005D41E1"/>
    <w:rsid w:val="00603D51"/>
    <w:rsid w:val="006933C9"/>
    <w:rsid w:val="006E36C1"/>
    <w:rsid w:val="007052CC"/>
    <w:rsid w:val="0071372F"/>
    <w:rsid w:val="007223EA"/>
    <w:rsid w:val="00722909"/>
    <w:rsid w:val="0074206A"/>
    <w:rsid w:val="00770FF0"/>
    <w:rsid w:val="007D2149"/>
    <w:rsid w:val="00802C79"/>
    <w:rsid w:val="00814FAB"/>
    <w:rsid w:val="00844D81"/>
    <w:rsid w:val="0088454F"/>
    <w:rsid w:val="008B712C"/>
    <w:rsid w:val="008C0BDF"/>
    <w:rsid w:val="008D5806"/>
    <w:rsid w:val="008E07C5"/>
    <w:rsid w:val="008E7803"/>
    <w:rsid w:val="00920482"/>
    <w:rsid w:val="009252A0"/>
    <w:rsid w:val="0093747A"/>
    <w:rsid w:val="009E3CFF"/>
    <w:rsid w:val="009F63A4"/>
    <w:rsid w:val="00A07734"/>
    <w:rsid w:val="00A13965"/>
    <w:rsid w:val="00A2198D"/>
    <w:rsid w:val="00A27037"/>
    <w:rsid w:val="00A75002"/>
    <w:rsid w:val="00A8777A"/>
    <w:rsid w:val="00AE247C"/>
    <w:rsid w:val="00AF686E"/>
    <w:rsid w:val="00B15A3E"/>
    <w:rsid w:val="00B62AD7"/>
    <w:rsid w:val="00B805C6"/>
    <w:rsid w:val="00C25BB2"/>
    <w:rsid w:val="00C275FC"/>
    <w:rsid w:val="00C50DBC"/>
    <w:rsid w:val="00C572DD"/>
    <w:rsid w:val="00C85E85"/>
    <w:rsid w:val="00C920A8"/>
    <w:rsid w:val="00CE1A8E"/>
    <w:rsid w:val="00D246C4"/>
    <w:rsid w:val="00D27703"/>
    <w:rsid w:val="00D567CC"/>
    <w:rsid w:val="00D8229A"/>
    <w:rsid w:val="00DA08A7"/>
    <w:rsid w:val="00DA7990"/>
    <w:rsid w:val="00DB1541"/>
    <w:rsid w:val="00DE5C11"/>
    <w:rsid w:val="00E01B06"/>
    <w:rsid w:val="00E2336E"/>
    <w:rsid w:val="00E473E6"/>
    <w:rsid w:val="00E7084A"/>
    <w:rsid w:val="00E77A4B"/>
    <w:rsid w:val="00EB2005"/>
    <w:rsid w:val="00EB4CCB"/>
    <w:rsid w:val="00EC47CE"/>
    <w:rsid w:val="00ED67F7"/>
    <w:rsid w:val="00EF12AB"/>
    <w:rsid w:val="00F053A6"/>
    <w:rsid w:val="00F8631A"/>
    <w:rsid w:val="00FD424B"/>
    <w:rsid w:val="00FD49E5"/>
    <w:rsid w:val="00FE7F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96A737"/>
  <w15:chartTrackingRefBased/>
  <w15:docId w15:val="{86E54B3C-25A2-394B-A5F7-2A191E782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703"/>
    <w:pPr>
      <w:suppressAutoHyphens/>
      <w:autoSpaceDE w:val="0"/>
      <w:autoSpaceDN w:val="0"/>
      <w:adjustRightInd w:val="0"/>
      <w:spacing w:after="227" w:line="288" w:lineRule="auto"/>
      <w:textAlignment w:val="center"/>
    </w:pPr>
    <w:rPr>
      <w:rFonts w:ascii="Arial" w:hAnsi="Arial" w:cs="Arial"/>
      <w:color w:val="000000"/>
      <w:sz w:val="20"/>
      <w:szCs w:val="20"/>
      <w:lang w:val="en-US"/>
    </w:rPr>
  </w:style>
  <w:style w:type="paragraph" w:styleId="Heading1">
    <w:name w:val="heading 1"/>
    <w:basedOn w:val="Normal"/>
    <w:next w:val="Normal"/>
    <w:link w:val="Heading1Char"/>
    <w:uiPriority w:val="99"/>
    <w:qFormat/>
    <w:rsid w:val="00FE7F0F"/>
    <w:pPr>
      <w:spacing w:after="170"/>
      <w:outlineLvl w:val="0"/>
    </w:pPr>
    <w:rPr>
      <w:rFonts w:ascii="Tondo-Bold" w:hAnsi="Tondo-Bold" w:cs="Tondo-Bold"/>
      <w:b/>
      <w:bCs/>
      <w:color w:val="00AA31" w:themeColor="accent2"/>
      <w:sz w:val="44"/>
      <w:szCs w:val="44"/>
    </w:rPr>
  </w:style>
  <w:style w:type="paragraph" w:styleId="Heading2">
    <w:name w:val="heading 2"/>
    <w:basedOn w:val="Normal"/>
    <w:link w:val="Heading2Char"/>
    <w:uiPriority w:val="99"/>
    <w:qFormat/>
    <w:rsid w:val="00FE7F0F"/>
    <w:pPr>
      <w:spacing w:after="170"/>
      <w:outlineLvl w:val="1"/>
    </w:pPr>
    <w:rPr>
      <w:rFonts w:ascii="Tondo-Bold" w:hAnsi="Tondo-Bold" w:cs="Tondo-Bold"/>
      <w:b/>
      <w:bCs/>
      <w:color w:val="00371C" w:themeColor="text1"/>
      <w:sz w:val="36"/>
      <w:szCs w:val="36"/>
    </w:rPr>
  </w:style>
  <w:style w:type="paragraph" w:styleId="Heading3">
    <w:name w:val="heading 3"/>
    <w:basedOn w:val="Normal"/>
    <w:link w:val="Heading3Char"/>
    <w:uiPriority w:val="99"/>
    <w:qFormat/>
    <w:rsid w:val="00FE7F0F"/>
    <w:pPr>
      <w:spacing w:after="170"/>
      <w:outlineLvl w:val="2"/>
    </w:pPr>
    <w:rPr>
      <w:rFonts w:ascii="Tondo-Bold" w:hAnsi="Tondo-Bold" w:cs="Tondo-Bold"/>
      <w:b/>
      <w:bCs/>
      <w:color w:val="AF3388" w:themeColor="accent1"/>
      <w:sz w:val="32"/>
      <w:szCs w:val="32"/>
    </w:rPr>
  </w:style>
  <w:style w:type="paragraph" w:styleId="Heading4">
    <w:name w:val="heading 4"/>
    <w:basedOn w:val="Normal"/>
    <w:link w:val="Heading4Char"/>
    <w:uiPriority w:val="99"/>
    <w:qFormat/>
    <w:rsid w:val="00FE7F0F"/>
    <w:pPr>
      <w:spacing w:after="170"/>
      <w:outlineLvl w:val="3"/>
    </w:pPr>
    <w:rPr>
      <w:rFonts w:ascii="Tondo-Bold" w:hAnsi="Tondo-Bold" w:cs="Tondo-Bold"/>
      <w:b/>
      <w:bCs/>
      <w:caps/>
      <w:color w:val="2B1244" w:themeColor="text2"/>
      <w:sz w:val="24"/>
      <w:szCs w:val="24"/>
    </w:rPr>
  </w:style>
  <w:style w:type="paragraph" w:styleId="Heading5">
    <w:name w:val="heading 5"/>
    <w:basedOn w:val="Subtitle"/>
    <w:next w:val="Normal"/>
    <w:link w:val="Heading5Char"/>
    <w:uiPriority w:val="9"/>
    <w:unhideWhenUsed/>
    <w:qFormat/>
    <w:rsid w:val="003A1EC5"/>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A4B"/>
    <w:pPr>
      <w:tabs>
        <w:tab w:val="center" w:pos="4680"/>
        <w:tab w:val="right" w:pos="9360"/>
      </w:tabs>
    </w:pPr>
  </w:style>
  <w:style w:type="character" w:customStyle="1" w:styleId="HeaderChar">
    <w:name w:val="Header Char"/>
    <w:basedOn w:val="DefaultParagraphFont"/>
    <w:link w:val="Header"/>
    <w:uiPriority w:val="99"/>
    <w:rsid w:val="00E77A4B"/>
  </w:style>
  <w:style w:type="paragraph" w:styleId="Footer">
    <w:name w:val="footer"/>
    <w:basedOn w:val="BasicParagraph"/>
    <w:link w:val="FooterChar"/>
    <w:uiPriority w:val="99"/>
    <w:unhideWhenUsed/>
    <w:rsid w:val="004466F4"/>
    <w:pPr>
      <w:suppressAutoHyphens/>
    </w:pPr>
    <w:rPr>
      <w:rFonts w:ascii="Arial" w:hAnsi="Arial" w:cs="Arial"/>
      <w:color w:val="0070B2"/>
      <w:sz w:val="21"/>
      <w:szCs w:val="21"/>
    </w:rPr>
  </w:style>
  <w:style w:type="character" w:customStyle="1" w:styleId="FooterChar">
    <w:name w:val="Footer Char"/>
    <w:basedOn w:val="DefaultParagraphFont"/>
    <w:link w:val="Footer"/>
    <w:uiPriority w:val="99"/>
    <w:rsid w:val="004466F4"/>
    <w:rPr>
      <w:rFonts w:ascii="Arial" w:hAnsi="Arial" w:cs="Arial"/>
      <w:color w:val="0070B2"/>
      <w:sz w:val="21"/>
      <w:szCs w:val="21"/>
      <w:lang w:val="en-US"/>
    </w:rPr>
  </w:style>
  <w:style w:type="character" w:customStyle="1" w:styleId="Heading1Char">
    <w:name w:val="Heading 1 Char"/>
    <w:basedOn w:val="DefaultParagraphFont"/>
    <w:link w:val="Heading1"/>
    <w:uiPriority w:val="99"/>
    <w:rsid w:val="00FE7F0F"/>
    <w:rPr>
      <w:rFonts w:ascii="Tondo-Bold" w:hAnsi="Tondo-Bold" w:cs="Tondo-Bold"/>
      <w:b/>
      <w:bCs/>
      <w:color w:val="00AA31" w:themeColor="accent2"/>
      <w:sz w:val="44"/>
      <w:szCs w:val="44"/>
      <w:lang w:val="en-US"/>
    </w:rPr>
  </w:style>
  <w:style w:type="character" w:customStyle="1" w:styleId="Heading2Char">
    <w:name w:val="Heading 2 Char"/>
    <w:basedOn w:val="DefaultParagraphFont"/>
    <w:link w:val="Heading2"/>
    <w:uiPriority w:val="99"/>
    <w:rsid w:val="00FE7F0F"/>
    <w:rPr>
      <w:rFonts w:ascii="Tondo-Bold" w:hAnsi="Tondo-Bold" w:cs="Tondo-Bold"/>
      <w:b/>
      <w:bCs/>
      <w:color w:val="00371C" w:themeColor="text1"/>
      <w:sz w:val="36"/>
      <w:szCs w:val="36"/>
      <w:lang w:val="en-US"/>
    </w:rPr>
  </w:style>
  <w:style w:type="character" w:customStyle="1" w:styleId="Heading3Char">
    <w:name w:val="Heading 3 Char"/>
    <w:basedOn w:val="DefaultParagraphFont"/>
    <w:link w:val="Heading3"/>
    <w:uiPriority w:val="99"/>
    <w:rsid w:val="00FE7F0F"/>
    <w:rPr>
      <w:rFonts w:ascii="Tondo-Bold" w:hAnsi="Tondo-Bold" w:cs="Tondo-Bold"/>
      <w:b/>
      <w:bCs/>
      <w:color w:val="AF3388" w:themeColor="accent1"/>
      <w:sz w:val="32"/>
      <w:szCs w:val="32"/>
      <w:lang w:val="en-US"/>
    </w:rPr>
  </w:style>
  <w:style w:type="character" w:customStyle="1" w:styleId="Heading4Char">
    <w:name w:val="Heading 4 Char"/>
    <w:basedOn w:val="DefaultParagraphFont"/>
    <w:link w:val="Heading4"/>
    <w:uiPriority w:val="99"/>
    <w:rsid w:val="00FE7F0F"/>
    <w:rPr>
      <w:rFonts w:ascii="Tondo-Bold" w:hAnsi="Tondo-Bold" w:cs="Tondo-Bold"/>
      <w:b/>
      <w:bCs/>
      <w:caps/>
      <w:color w:val="2B1244" w:themeColor="text2"/>
      <w:lang w:val="en-US"/>
    </w:rPr>
  </w:style>
  <w:style w:type="paragraph" w:customStyle="1" w:styleId="Intro">
    <w:name w:val="Intro"/>
    <w:basedOn w:val="Normal"/>
    <w:uiPriority w:val="99"/>
    <w:rsid w:val="00FE7F0F"/>
    <w:pPr>
      <w:spacing w:line="240" w:lineRule="auto"/>
    </w:pPr>
    <w:rPr>
      <w:rFonts w:ascii="Avenir" w:hAnsi="Avenir" w:cs="Avenir"/>
      <w:sz w:val="26"/>
      <w:szCs w:val="26"/>
    </w:rPr>
  </w:style>
  <w:style w:type="paragraph" w:customStyle="1" w:styleId="Body">
    <w:name w:val="Body"/>
    <w:basedOn w:val="Normal"/>
    <w:uiPriority w:val="99"/>
    <w:rsid w:val="00D27703"/>
  </w:style>
  <w:style w:type="paragraph" w:customStyle="1" w:styleId="Bodybullets">
    <w:name w:val="Body bullets"/>
    <w:basedOn w:val="ListParagraph"/>
    <w:uiPriority w:val="99"/>
    <w:rsid w:val="00D27703"/>
  </w:style>
  <w:style w:type="paragraph" w:styleId="Title">
    <w:name w:val="Title"/>
    <w:basedOn w:val="Normal"/>
    <w:next w:val="Normal"/>
    <w:link w:val="TitleChar"/>
    <w:uiPriority w:val="10"/>
    <w:qFormat/>
    <w:rsid w:val="00FE7F0F"/>
    <w:pPr>
      <w:spacing w:after="170"/>
      <w:outlineLvl w:val="0"/>
    </w:pPr>
    <w:rPr>
      <w:rFonts w:ascii="Tondo-Bold" w:hAnsi="Tondo-Bold" w:cs="Tondo-Bold"/>
      <w:b/>
      <w:bCs/>
      <w:color w:val="00AA31" w:themeColor="accent2"/>
      <w:sz w:val="60"/>
      <w:szCs w:val="60"/>
    </w:rPr>
  </w:style>
  <w:style w:type="character" w:customStyle="1" w:styleId="TitleChar">
    <w:name w:val="Title Char"/>
    <w:basedOn w:val="DefaultParagraphFont"/>
    <w:link w:val="Title"/>
    <w:uiPriority w:val="10"/>
    <w:rsid w:val="00FE7F0F"/>
    <w:rPr>
      <w:rFonts w:ascii="Tondo-Bold" w:hAnsi="Tondo-Bold" w:cs="Tondo-Bold"/>
      <w:b/>
      <w:bCs/>
      <w:color w:val="00AA31" w:themeColor="accent2"/>
      <w:sz w:val="60"/>
      <w:szCs w:val="60"/>
      <w:lang w:val="en-US"/>
    </w:rPr>
  </w:style>
  <w:style w:type="paragraph" w:styleId="ListParagraph">
    <w:name w:val="List Paragraph"/>
    <w:aliases w:val="List Paragraph coloured"/>
    <w:basedOn w:val="Normal"/>
    <w:link w:val="ListParagraphChar"/>
    <w:uiPriority w:val="34"/>
    <w:qFormat/>
    <w:rsid w:val="00FE7F0F"/>
    <w:pPr>
      <w:numPr>
        <w:numId w:val="1"/>
      </w:numPr>
      <w:spacing w:after="120" w:line="240" w:lineRule="auto"/>
      <w:ind w:left="221" w:hanging="221"/>
    </w:pPr>
    <w:rPr>
      <w:rFonts w:ascii="Avenir Book" w:hAnsi="Avenir Book" w:cs="Avenir Book"/>
    </w:rPr>
  </w:style>
  <w:style w:type="paragraph" w:styleId="Subtitle">
    <w:name w:val="Subtitle"/>
    <w:basedOn w:val="Body"/>
    <w:next w:val="Normal"/>
    <w:link w:val="SubtitleChar"/>
    <w:uiPriority w:val="11"/>
    <w:qFormat/>
    <w:rsid w:val="004466F4"/>
    <w:rPr>
      <w:b/>
      <w:sz w:val="22"/>
    </w:rPr>
  </w:style>
  <w:style w:type="character" w:customStyle="1" w:styleId="SubtitleChar">
    <w:name w:val="Subtitle Char"/>
    <w:basedOn w:val="DefaultParagraphFont"/>
    <w:link w:val="Subtitle"/>
    <w:uiPriority w:val="11"/>
    <w:rsid w:val="004466F4"/>
    <w:rPr>
      <w:rFonts w:ascii="Arial" w:hAnsi="Arial" w:cs="Arial"/>
      <w:b/>
      <w:color w:val="000000"/>
      <w:sz w:val="22"/>
      <w:szCs w:val="20"/>
      <w:lang w:val="en-US"/>
    </w:rPr>
  </w:style>
  <w:style w:type="character" w:styleId="SubtleEmphasis">
    <w:name w:val="Subtle Emphasis"/>
    <w:uiPriority w:val="19"/>
    <w:qFormat/>
    <w:rsid w:val="004466F4"/>
    <w:rPr>
      <w:i/>
    </w:rPr>
  </w:style>
  <w:style w:type="character" w:styleId="Emphasis">
    <w:name w:val="Emphasis"/>
    <w:uiPriority w:val="20"/>
    <w:qFormat/>
    <w:rsid w:val="004466F4"/>
    <w:rPr>
      <w:i/>
    </w:rPr>
  </w:style>
  <w:style w:type="character" w:styleId="Strong">
    <w:name w:val="Strong"/>
    <w:uiPriority w:val="22"/>
    <w:qFormat/>
    <w:rsid w:val="004466F4"/>
    <w:rPr>
      <w:b/>
    </w:rPr>
  </w:style>
  <w:style w:type="character" w:styleId="IntenseEmphasis">
    <w:name w:val="Intense Emphasis"/>
    <w:basedOn w:val="Emphasis"/>
    <w:uiPriority w:val="21"/>
    <w:qFormat/>
    <w:rsid w:val="004466F4"/>
    <w:rPr>
      <w:b/>
      <w:i/>
    </w:rPr>
  </w:style>
  <w:style w:type="paragraph" w:customStyle="1" w:styleId="BasicParagraph">
    <w:name w:val="[Basic Paragraph]"/>
    <w:basedOn w:val="Normal"/>
    <w:uiPriority w:val="99"/>
    <w:rsid w:val="004466F4"/>
    <w:pPr>
      <w:suppressAutoHyphens w:val="0"/>
      <w:spacing w:after="0"/>
    </w:pPr>
    <w:rPr>
      <w:rFonts w:ascii="Minion Pro" w:hAnsi="Minion Pro" w:cs="Minion Pro"/>
      <w:sz w:val="24"/>
      <w:szCs w:val="24"/>
    </w:rPr>
  </w:style>
  <w:style w:type="character" w:styleId="PageNumber">
    <w:name w:val="page number"/>
    <w:basedOn w:val="DefaultParagraphFont"/>
    <w:uiPriority w:val="99"/>
    <w:semiHidden/>
    <w:unhideWhenUsed/>
    <w:rsid w:val="004466F4"/>
  </w:style>
  <w:style w:type="paragraph" w:styleId="NoSpacing">
    <w:name w:val="No Spacing"/>
    <w:uiPriority w:val="1"/>
    <w:qFormat/>
    <w:rsid w:val="004466F4"/>
    <w:rPr>
      <w:rFonts w:eastAsiaTheme="minorEastAsia"/>
      <w:sz w:val="22"/>
      <w:szCs w:val="22"/>
      <w:lang w:val="en-US" w:eastAsia="zh-CN"/>
    </w:rPr>
  </w:style>
  <w:style w:type="character" w:customStyle="1" w:styleId="Heading5Char">
    <w:name w:val="Heading 5 Char"/>
    <w:basedOn w:val="DefaultParagraphFont"/>
    <w:link w:val="Heading5"/>
    <w:uiPriority w:val="9"/>
    <w:rsid w:val="003A1EC5"/>
    <w:rPr>
      <w:rFonts w:ascii="Arial" w:hAnsi="Arial" w:cs="Arial"/>
      <w:b/>
      <w:color w:val="000000"/>
      <w:sz w:val="22"/>
      <w:szCs w:val="20"/>
      <w:lang w:val="en-US"/>
    </w:rPr>
  </w:style>
  <w:style w:type="paragraph" w:styleId="Quote">
    <w:name w:val="Quote"/>
    <w:basedOn w:val="Body"/>
    <w:next w:val="Normal"/>
    <w:link w:val="QuoteChar"/>
    <w:uiPriority w:val="29"/>
    <w:qFormat/>
    <w:rsid w:val="003A1EC5"/>
  </w:style>
  <w:style w:type="character" w:customStyle="1" w:styleId="QuoteChar">
    <w:name w:val="Quote Char"/>
    <w:basedOn w:val="DefaultParagraphFont"/>
    <w:link w:val="Quote"/>
    <w:uiPriority w:val="29"/>
    <w:rsid w:val="003A1EC5"/>
    <w:rPr>
      <w:rFonts w:ascii="Arial" w:hAnsi="Arial" w:cs="Arial"/>
      <w:color w:val="000000"/>
      <w:sz w:val="20"/>
      <w:szCs w:val="20"/>
      <w:lang w:val="en-US"/>
    </w:rPr>
  </w:style>
  <w:style w:type="paragraph" w:styleId="IntenseQuote">
    <w:name w:val="Intense Quote"/>
    <w:basedOn w:val="Quote"/>
    <w:next w:val="Normal"/>
    <w:link w:val="IntenseQuoteChar"/>
    <w:uiPriority w:val="30"/>
    <w:qFormat/>
    <w:rsid w:val="003A1EC5"/>
  </w:style>
  <w:style w:type="character" w:customStyle="1" w:styleId="IntenseQuoteChar">
    <w:name w:val="Intense Quote Char"/>
    <w:basedOn w:val="DefaultParagraphFont"/>
    <w:link w:val="IntenseQuote"/>
    <w:uiPriority w:val="30"/>
    <w:rsid w:val="003A1EC5"/>
    <w:rPr>
      <w:rFonts w:ascii="Arial" w:hAnsi="Arial" w:cs="Arial"/>
      <w:color w:val="000000"/>
      <w:sz w:val="20"/>
      <w:szCs w:val="20"/>
      <w:lang w:val="en-US"/>
    </w:rPr>
  </w:style>
  <w:style w:type="character" w:styleId="IntenseReference">
    <w:name w:val="Intense Reference"/>
    <w:basedOn w:val="DefaultParagraphFont"/>
    <w:uiPriority w:val="32"/>
    <w:qFormat/>
    <w:rsid w:val="003A1EC5"/>
    <w:rPr>
      <w:b/>
      <w:bCs/>
      <w:smallCaps/>
      <w:color w:val="AF3388" w:themeColor="accent1"/>
      <w:spacing w:val="5"/>
    </w:rPr>
  </w:style>
  <w:style w:type="table" w:styleId="TableGrid">
    <w:name w:val="Table Grid"/>
    <w:basedOn w:val="TableNormal"/>
    <w:uiPriority w:val="39"/>
    <w:rsid w:val="009252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252A0"/>
    <w:pPr>
      <w:widowControl w:val="0"/>
      <w:suppressAutoHyphens w:val="0"/>
      <w:spacing w:after="0" w:line="240" w:lineRule="auto"/>
      <w:ind w:left="118"/>
      <w:textAlignment w:val="auto"/>
    </w:pPr>
    <w:rPr>
      <w:rFonts w:eastAsiaTheme="minorEastAsia"/>
      <w:color w:val="auto"/>
      <w:sz w:val="22"/>
      <w:szCs w:val="22"/>
      <w:lang w:val="en-AU" w:eastAsia="en-AU"/>
    </w:rPr>
  </w:style>
  <w:style w:type="character" w:customStyle="1" w:styleId="BodyTextChar">
    <w:name w:val="Body Text Char"/>
    <w:basedOn w:val="DefaultParagraphFont"/>
    <w:link w:val="BodyText"/>
    <w:uiPriority w:val="1"/>
    <w:rsid w:val="009252A0"/>
    <w:rPr>
      <w:rFonts w:ascii="Arial" w:eastAsiaTheme="minorEastAsia" w:hAnsi="Arial" w:cs="Arial"/>
      <w:sz w:val="22"/>
      <w:szCs w:val="22"/>
      <w:lang w:eastAsia="en-AU"/>
    </w:rPr>
  </w:style>
  <w:style w:type="paragraph" w:customStyle="1" w:styleId="TableParagraph">
    <w:name w:val="Table Paragraph"/>
    <w:basedOn w:val="Normal"/>
    <w:uiPriority w:val="1"/>
    <w:qFormat/>
    <w:rsid w:val="009252A0"/>
    <w:pPr>
      <w:widowControl w:val="0"/>
      <w:suppressAutoHyphens w:val="0"/>
      <w:spacing w:after="0" w:line="240" w:lineRule="auto"/>
      <w:textAlignment w:val="auto"/>
    </w:pPr>
    <w:rPr>
      <w:rFonts w:ascii="Times New Roman" w:eastAsiaTheme="minorEastAsia" w:hAnsi="Times New Roman" w:cs="Times New Roman"/>
      <w:color w:val="auto"/>
      <w:sz w:val="24"/>
      <w:szCs w:val="24"/>
      <w:lang w:val="en-AU" w:eastAsia="en-AU"/>
    </w:rPr>
  </w:style>
  <w:style w:type="character" w:styleId="CommentReference">
    <w:name w:val="annotation reference"/>
    <w:basedOn w:val="DefaultParagraphFont"/>
    <w:uiPriority w:val="99"/>
    <w:semiHidden/>
    <w:unhideWhenUsed/>
    <w:rsid w:val="009252A0"/>
    <w:rPr>
      <w:sz w:val="16"/>
      <w:szCs w:val="16"/>
    </w:rPr>
  </w:style>
  <w:style w:type="paragraph" w:styleId="CommentText">
    <w:name w:val="annotation text"/>
    <w:basedOn w:val="Normal"/>
    <w:link w:val="CommentTextChar"/>
    <w:uiPriority w:val="99"/>
    <w:semiHidden/>
    <w:unhideWhenUsed/>
    <w:rsid w:val="009252A0"/>
    <w:pPr>
      <w:suppressAutoHyphens w:val="0"/>
      <w:autoSpaceDE/>
      <w:autoSpaceDN/>
      <w:adjustRightInd/>
      <w:spacing w:before="120" w:after="120" w:line="240" w:lineRule="auto"/>
      <w:textAlignment w:val="auto"/>
    </w:pPr>
    <w:rPr>
      <w:rFonts w:cstheme="minorBidi"/>
      <w:color w:val="00371C" w:themeColor="text1"/>
      <w:lang w:val="en-AU"/>
    </w:rPr>
  </w:style>
  <w:style w:type="character" w:customStyle="1" w:styleId="CommentTextChar">
    <w:name w:val="Comment Text Char"/>
    <w:basedOn w:val="DefaultParagraphFont"/>
    <w:link w:val="CommentText"/>
    <w:uiPriority w:val="99"/>
    <w:semiHidden/>
    <w:rsid w:val="009252A0"/>
    <w:rPr>
      <w:rFonts w:ascii="Arial" w:hAnsi="Arial"/>
      <w:color w:val="00371C" w:themeColor="text1"/>
      <w:sz w:val="20"/>
      <w:szCs w:val="20"/>
    </w:rPr>
  </w:style>
  <w:style w:type="paragraph" w:customStyle="1" w:styleId="BulletList">
    <w:name w:val="Bullet List"/>
    <w:basedOn w:val="Normal"/>
    <w:next w:val="ListBullet"/>
    <w:link w:val="BulletListChar"/>
    <w:autoRedefine/>
    <w:qFormat/>
    <w:rsid w:val="00A8777A"/>
    <w:pPr>
      <w:numPr>
        <w:numId w:val="14"/>
      </w:numPr>
      <w:suppressAutoHyphens w:val="0"/>
      <w:autoSpaceDE/>
      <w:autoSpaceDN/>
      <w:adjustRightInd/>
      <w:spacing w:before="120" w:after="120" w:line="240" w:lineRule="auto"/>
      <w:ind w:left="360"/>
      <w:textAlignment w:val="auto"/>
    </w:pPr>
    <w:rPr>
      <w:rFonts w:cstheme="minorBidi"/>
      <w:color w:val="00371C" w:themeColor="text1"/>
      <w:sz w:val="22"/>
      <w:szCs w:val="22"/>
      <w:lang w:val="en-AU"/>
    </w:rPr>
  </w:style>
  <w:style w:type="character" w:customStyle="1" w:styleId="BulletListChar">
    <w:name w:val="Bullet List Char"/>
    <w:basedOn w:val="DefaultParagraphFont"/>
    <w:link w:val="BulletList"/>
    <w:rsid w:val="00A8777A"/>
    <w:rPr>
      <w:rFonts w:ascii="Arial" w:hAnsi="Arial"/>
      <w:color w:val="00371C" w:themeColor="text1"/>
      <w:sz w:val="22"/>
      <w:szCs w:val="22"/>
    </w:rPr>
  </w:style>
  <w:style w:type="character" w:customStyle="1" w:styleId="ListParagraphChar">
    <w:name w:val="List Paragraph Char"/>
    <w:aliases w:val="List Paragraph coloured Char"/>
    <w:basedOn w:val="DefaultParagraphFont"/>
    <w:link w:val="ListParagraph"/>
    <w:uiPriority w:val="34"/>
    <w:locked/>
    <w:rsid w:val="00A8777A"/>
    <w:rPr>
      <w:rFonts w:ascii="Avenir Book" w:hAnsi="Avenir Book" w:cs="Avenir Book"/>
      <w:color w:val="000000"/>
      <w:sz w:val="20"/>
      <w:szCs w:val="20"/>
      <w:lang w:val="en-US"/>
    </w:rPr>
  </w:style>
  <w:style w:type="paragraph" w:styleId="ListBullet">
    <w:name w:val="List Bullet"/>
    <w:basedOn w:val="Normal"/>
    <w:uiPriority w:val="99"/>
    <w:semiHidden/>
    <w:unhideWhenUsed/>
    <w:rsid w:val="00A8777A"/>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99FF950EE1D74F9C1BED38299CFE73"/>
        <w:category>
          <w:name w:val="General"/>
          <w:gallery w:val="placeholder"/>
        </w:category>
        <w:types>
          <w:type w:val="bbPlcHdr"/>
        </w:types>
        <w:behaviors>
          <w:behavior w:val="content"/>
        </w:behaviors>
        <w:guid w:val="{788E24DA-85E6-7C46-8319-63009BBA77D6}"/>
      </w:docPartPr>
      <w:docPartBody>
        <w:p w:rsidR="004356EB" w:rsidRDefault="000A09F2" w:rsidP="000A09F2">
          <w:pPr>
            <w:pStyle w:val="9E99FF950EE1D74F9C1BED38299CFE73"/>
          </w:pPr>
          <w:r>
            <w:rPr>
              <w:rFonts w:asciiTheme="majorHAnsi" w:hAnsiTheme="majorHAnsi"/>
              <w:color w:val="E7E6E6" w:themeColor="background2"/>
              <w:sz w:val="78"/>
              <w:szCs w:val="7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ondo-Bold">
    <w:altName w:val="Tondo"/>
    <w:charset w:val="00"/>
    <w:family w:val="swiss"/>
    <w:pitch w:val="variable"/>
    <w:sig w:usb0="A00002AF" w:usb1="5000205B" w:usb2="00000000" w:usb3="00000000" w:csb0="0000009F" w:csb1="00000000"/>
  </w:font>
  <w:font w:name="Avenir">
    <w:altName w:val="Calibri"/>
    <w:charset w:val="00"/>
    <w:family w:val="swiss"/>
    <w:pitch w:val="variable"/>
    <w:sig w:usb0="800000AF" w:usb1="5000204A" w:usb2="00000000" w:usb3="00000000" w:csb0="0000009B" w:csb1="00000000"/>
  </w:font>
  <w:font w:name="Avenir Book">
    <w:altName w:val="Tw Cen MT"/>
    <w:charset w:val="00"/>
    <w:family w:val="auto"/>
    <w:pitch w:val="variable"/>
    <w:sig w:usb0="800000AF" w:usb1="5000204A" w:usb2="00000000" w:usb3="00000000" w:csb0="0000009B" w:csb1="00000000"/>
  </w:font>
  <w:font w:name="Minion Pro">
    <w:altName w:val="Cambria"/>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ondo">
    <w:panose1 w:val="020F0503020202020204"/>
    <w:charset w:val="00"/>
    <w:family w:val="swiss"/>
    <w:pitch w:val="variable"/>
    <w:sig w:usb0="A00002AF" w:usb1="5000205B" w:usb2="00000000" w:usb3="00000000" w:csb0="0000009F" w:csb1="00000000"/>
  </w:font>
  <w:font w:name="Avenir Medium">
    <w:altName w:val="Calibri"/>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B98"/>
    <w:rsid w:val="000A09F2"/>
    <w:rsid w:val="000F3744"/>
    <w:rsid w:val="00374531"/>
    <w:rsid w:val="004356EB"/>
    <w:rsid w:val="0056466F"/>
    <w:rsid w:val="005A39DB"/>
    <w:rsid w:val="00644B98"/>
    <w:rsid w:val="00880D1B"/>
    <w:rsid w:val="008D1F96"/>
    <w:rsid w:val="00B14C4C"/>
    <w:rsid w:val="00DF4252"/>
    <w:rsid w:val="00F15261"/>
    <w:rsid w:val="00F810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99FF950EE1D74F9C1BED38299CFE73">
    <w:name w:val="9E99FF950EE1D74F9C1BED38299CFE73"/>
    <w:rsid w:val="000A09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illovate">
  <a:themeElements>
    <a:clrScheme name="Text">
      <a:dk1>
        <a:srgbClr val="00371C"/>
      </a:dk1>
      <a:lt1>
        <a:srgbClr val="FFFFFF"/>
      </a:lt1>
      <a:dk2>
        <a:srgbClr val="2B1244"/>
      </a:dk2>
      <a:lt2>
        <a:srgbClr val="E7E6E6"/>
      </a:lt2>
      <a:accent1>
        <a:srgbClr val="AF3388"/>
      </a:accent1>
      <a:accent2>
        <a:srgbClr val="00AA31"/>
      </a:accent2>
      <a:accent3>
        <a:srgbClr val="343433"/>
      </a:accent3>
      <a:accent4>
        <a:srgbClr val="FEFFFE"/>
      </a:accent4>
      <a:accent5>
        <a:srgbClr val="FEFFFE"/>
      </a:accent5>
      <a:accent6>
        <a:srgbClr val="FEFFFE"/>
      </a:accent6>
      <a:hlink>
        <a:srgbClr val="00AA33"/>
      </a:hlink>
      <a:folHlink>
        <a:srgbClr val="00371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illovate" id="{CFCDC88E-4BB8-464E-8E19-E0419FED9837}" vid="{3C3890B0-3E3E-D547-A7D9-CE16FA8056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unctions xmlns="d1986d28-9716-41a7-ac9a-39992e642963">Grants</Functions>
    <TaxCatchAll xmlns="37d90795-4d44-487d-b2a3-57096687f177" xsi:nil="true"/>
    <Topic xmlns="d1986d28-9716-41a7-ac9a-39992e642963" xsi:nil="true"/>
    <Doc_x0020_Status xmlns="d1986d28-9716-41a7-ac9a-39992e642963" xsi:nil="true"/>
    <Year xmlns="d1986d28-9716-41a7-ac9a-39992e642963" xsi:nil="true"/>
    <Sub-Function xmlns="d1986d28-9716-41a7-ac9a-39992e642963" xsi:nil="true"/>
    <lcf76f155ced4ddcb4097134ff3c332f xmlns="a09e3c00-92c0-4c2a-a157-ad01e449b4d3">
      <Terms xmlns="http://schemas.microsoft.com/office/infopath/2007/PartnerControls"/>
    </lcf76f155ced4ddcb4097134ff3c332f>
    <SharedWithUsers xmlns="d702f370-2c70-40a9-bedd-425e234393ee">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QMS Document" ma:contentTypeID="0x010100796DB0FE885228448D09C750426528DC009A2DDDD487D3E849AF1E5B1F64B9CA08" ma:contentTypeVersion="20" ma:contentTypeDescription="" ma:contentTypeScope="" ma:versionID="9d8af2630163775714fb184537db5d54">
  <xsd:schema xmlns:xsd="http://www.w3.org/2001/XMLSchema" xmlns:xs="http://www.w3.org/2001/XMLSchema" xmlns:p="http://schemas.microsoft.com/office/2006/metadata/properties" xmlns:ns2="d1986d28-9716-41a7-ac9a-39992e642963" xmlns:ns3="a09e3c00-92c0-4c2a-a157-ad01e449b4d3" xmlns:ns4="d702f370-2c70-40a9-bedd-425e234393ee" xmlns:ns5="37d90795-4d44-487d-b2a3-57096687f177" targetNamespace="http://schemas.microsoft.com/office/2006/metadata/properties" ma:root="true" ma:fieldsID="96614d7a7d7bfd19d3b5fbc3ab4c481f" ns2:_="" ns3:_="" ns4:_="" ns5:_="">
    <xsd:import namespace="d1986d28-9716-41a7-ac9a-39992e642963"/>
    <xsd:import namespace="a09e3c00-92c0-4c2a-a157-ad01e449b4d3"/>
    <xsd:import namespace="d702f370-2c70-40a9-bedd-425e234393ee"/>
    <xsd:import namespace="37d90795-4d44-487d-b2a3-57096687f177"/>
    <xsd:element name="properties">
      <xsd:complexType>
        <xsd:sequence>
          <xsd:element name="documentManagement">
            <xsd:complexType>
              <xsd:all>
                <xsd:element ref="ns2:Sub-Function" minOccurs="0"/>
                <xsd:element ref="ns2:Topic" minOccurs="0"/>
                <xsd:element ref="ns2:Year" minOccurs="0"/>
                <xsd:element ref="ns2:Functions" minOccurs="0"/>
                <xsd:element ref="ns2:Doc_x0020_Statu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3:MediaServiceAutoKeyPoints" minOccurs="0"/>
                <xsd:element ref="ns3:MediaServiceKeyPoints" minOccurs="0"/>
                <xsd:element ref="ns3:lcf76f155ced4ddcb4097134ff3c332f" minOccurs="0"/>
                <xsd:element ref="ns5: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86d28-9716-41a7-ac9a-39992e642963" elementFormDefault="qualified">
    <xsd:import namespace="http://schemas.microsoft.com/office/2006/documentManagement/types"/>
    <xsd:import namespace="http://schemas.microsoft.com/office/infopath/2007/PartnerControls"/>
    <xsd:element name="Sub-Function" ma:index="8" nillable="true" ma:displayName="Sub-Function" ma:internalName="Sub_x002d_Function">
      <xsd:simpleType>
        <xsd:restriction base="dms:Text">
          <xsd:maxLength value="255"/>
        </xsd:restriction>
      </xsd:simpleType>
    </xsd:element>
    <xsd:element name="Topic" ma:index="9" nillable="true" ma:displayName="Topic" ma:internalName="Topic">
      <xsd:simpleType>
        <xsd:restriction base="dms:Text">
          <xsd:maxLength value="255"/>
        </xsd:restriction>
      </xsd:simpleType>
    </xsd:element>
    <xsd:element name="Year" ma:index="10" nillable="true" ma:displayName="Year" ma:internalName="Year">
      <xsd:simpleType>
        <xsd:restriction base="dms:Number"/>
      </xsd:simpleType>
    </xsd:element>
    <xsd:element name="Functions" ma:index="11" nillable="true" ma:displayName="Functions" ma:format="Dropdown" ma:internalName="Functions">
      <xsd:simpleType>
        <xsd:restriction base="dms:Choice">
          <xsd:enumeration value="Fundraising"/>
          <xsd:enumeration value="Governance"/>
          <xsd:enumeration value="Grants"/>
          <xsd:enumeration value="Marcomms"/>
          <xsd:enumeration value="Operations"/>
          <xsd:enumeration value="Partnerships"/>
          <xsd:enumeration value="Patient - Family"/>
          <xsd:enumeration value="People"/>
          <xsd:enumeration value="Volunteers"/>
          <xsd:enumeration value="Patient - Family"/>
        </xsd:restriction>
      </xsd:simpleType>
    </xsd:element>
    <xsd:element name="Doc_x0020_Status" ma:index="12" nillable="true" ma:displayName="Doc Status" ma:internalName="Doc_x0020_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9e3c00-92c0-4c2a-a157-ad01e449b4d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a7d38ea-cf60-4935-8e0f-2f171d616e98"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02f370-2c70-40a9-bedd-425e234393e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d90795-4d44-487d-b2a3-57096687f177"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24ad7033-c18e-47d6-a6c7-e3ac90aff274}" ma:internalName="TaxCatchAll" ma:showField="CatchAllData" ma:web="d1986d28-9716-41a7-ac9a-39992e6429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7DB428-E1CC-4755-805F-132A0CDFF8B0}">
  <ds:schemaRefs>
    <ds:schemaRef ds:uri="http://schemas.microsoft.com/sharepoint/v3/contenttype/forms"/>
  </ds:schemaRefs>
</ds:datastoreItem>
</file>

<file path=customXml/itemProps2.xml><?xml version="1.0" encoding="utf-8"?>
<ds:datastoreItem xmlns:ds="http://schemas.openxmlformats.org/officeDocument/2006/customXml" ds:itemID="{DB6B9C8E-59E1-434C-9A50-04FEB2409A15}">
  <ds:schemaRef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37d90795-4d44-487d-b2a3-57096687f177"/>
    <ds:schemaRef ds:uri="d1986d28-9716-41a7-ac9a-39992e642963"/>
    <ds:schemaRef ds:uri="http://purl.org/dc/terms/"/>
    <ds:schemaRef ds:uri="d702f370-2c70-40a9-bedd-425e234393ee"/>
    <ds:schemaRef ds:uri="a09e3c00-92c0-4c2a-a157-ad01e449b4d3"/>
    <ds:schemaRef ds:uri="http://www.w3.org/XML/1998/namespace"/>
    <ds:schemaRef ds:uri="http://purl.org/dc/dcmitype/"/>
  </ds:schemaRefs>
</ds:datastoreItem>
</file>

<file path=customXml/itemProps3.xml><?xml version="1.0" encoding="utf-8"?>
<ds:datastoreItem xmlns:ds="http://schemas.openxmlformats.org/officeDocument/2006/customXml" ds:itemID="{639C89D9-02C7-424C-A219-377D9253C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86d28-9716-41a7-ac9a-39992e642963"/>
    <ds:schemaRef ds:uri="a09e3c00-92c0-4c2a-a157-ad01e449b4d3"/>
    <ds:schemaRef ds:uri="d702f370-2c70-40a9-bedd-425e234393ee"/>
    <ds:schemaRef ds:uri="37d90795-4d44-487d-b2a3-57096687f1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CHF Funding Scheme Letter of Support</dc:title>
  <dc:subject/>
  <dc:creator>Julia Nielson</dc:creator>
  <cp:keywords/>
  <dc:description/>
  <cp:lastModifiedBy>Lee Hodges</cp:lastModifiedBy>
  <cp:revision>2</cp:revision>
  <cp:lastPrinted>2022-04-19T01:55:00Z</cp:lastPrinted>
  <dcterms:created xsi:type="dcterms:W3CDTF">2022-11-10T02:32:00Z</dcterms:created>
  <dcterms:modified xsi:type="dcterms:W3CDTF">2022-11-10T02:32:00Z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0x010100796DB0FE885228448D09C750426528DC009A2DDDD487D3E849AF1E5B1F64B9CA08</vt:lpwstr>
  </property>
  <property fmtid="{D5CDD505-2E9C-101B-9397-08002B2CF9AE}" pid="3" name="MediaServiceImageTags">
    <vt:lpwstr/>
  </property>
</Properties>
</file>